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ABE4" w14:textId="77777777" w:rsidR="007F6235" w:rsidRDefault="009171C2" w:rsidP="00BF5EAA">
      <w:pPr>
        <w:pStyle w:val="afc"/>
      </w:pPr>
      <w:r w:rsidRPr="00B561C5">
        <w:rPr>
          <w:rFonts w:hint="eastAsia"/>
        </w:rPr>
        <w:t>日本産業科学学会論叢フォーマット</w:t>
      </w:r>
      <w:r w:rsidR="003F7630" w:rsidRPr="00B561C5">
        <w:t xml:space="preserve"> </w:t>
      </w:r>
    </w:p>
    <w:p w14:paraId="4BFDCB05" w14:textId="5D3F3CB4" w:rsidR="006F797C" w:rsidRPr="00B561C5" w:rsidRDefault="00B561C5" w:rsidP="00C82D5C">
      <w:pPr>
        <w:pStyle w:val="afc"/>
        <w:spacing w:afterLines="80" w:after="288"/>
      </w:pPr>
      <w:r>
        <w:rPr>
          <w:rFonts w:hint="eastAsia"/>
        </w:rPr>
        <w:t>－</w:t>
      </w:r>
      <w:r w:rsidR="009171C2" w:rsidRPr="00B561C5">
        <w:rPr>
          <w:rFonts w:hint="eastAsia"/>
        </w:rPr>
        <w:t>執筆要項</w:t>
      </w:r>
      <w:r>
        <w:rPr>
          <w:rFonts w:hint="eastAsia"/>
        </w:rPr>
        <w:t>－</w:t>
      </w:r>
    </w:p>
    <w:p w14:paraId="67BB3053" w14:textId="796C12C3" w:rsidR="006F797C" w:rsidRPr="00B561C5" w:rsidRDefault="009171C2" w:rsidP="00BF5EAA">
      <w:pPr>
        <w:pStyle w:val="afd"/>
      </w:pPr>
      <w:r w:rsidRPr="00B561C5">
        <w:rPr>
          <w:rFonts w:hint="eastAsia"/>
        </w:rPr>
        <w:t>産　業</w:t>
      </w:r>
      <w:r w:rsidR="009612DB" w:rsidRPr="00B561C5">
        <w:rPr>
          <w:rFonts w:hint="eastAsia"/>
          <w:lang w:eastAsia="zh-CN"/>
        </w:rPr>
        <w:t xml:space="preserve">　</w:t>
      </w:r>
      <w:r w:rsidRPr="00B561C5">
        <w:rPr>
          <w:rFonts w:hint="eastAsia"/>
        </w:rPr>
        <w:t xml:space="preserve">太　郎　</w:t>
      </w:r>
      <w:r w:rsidR="009612DB" w:rsidRPr="00B561C5">
        <w:rPr>
          <w:rFonts w:hint="eastAsia"/>
          <w:lang w:eastAsia="zh-CN"/>
        </w:rPr>
        <w:t>(</w:t>
      </w:r>
      <w:r w:rsidRPr="00B561C5">
        <w:rPr>
          <w:rFonts w:hint="eastAsia"/>
        </w:rPr>
        <w:t>日本産業科学</w:t>
      </w:r>
      <w:r w:rsidR="009612DB" w:rsidRPr="00B561C5">
        <w:rPr>
          <w:rFonts w:hint="eastAsia"/>
          <w:lang w:eastAsia="zh-CN"/>
        </w:rPr>
        <w:t>大学</w:t>
      </w:r>
      <w:r w:rsidRPr="00B561C5">
        <w:rPr>
          <w:rFonts w:hint="eastAsia"/>
        </w:rPr>
        <w:t>)</w:t>
      </w:r>
    </w:p>
    <w:p w14:paraId="07B9D881" w14:textId="14E75847" w:rsidR="009750E3" w:rsidRPr="00B561C5" w:rsidRDefault="002452AC" w:rsidP="00BF5EAA">
      <w:pPr>
        <w:pStyle w:val="afe"/>
      </w:pPr>
      <w:r w:rsidRPr="00B561C5">
        <w:t>Format</w:t>
      </w:r>
      <w:r w:rsidR="009750E3" w:rsidRPr="00B561C5">
        <w:t xml:space="preserve"> of </w:t>
      </w:r>
      <w:r w:rsidRPr="00B561C5">
        <w:t>Industrial Science Review</w:t>
      </w:r>
    </w:p>
    <w:p w14:paraId="16BA46B6" w14:textId="472A244E" w:rsidR="009750E3" w:rsidRPr="00B561C5" w:rsidRDefault="007F6235" w:rsidP="00BF5EAA">
      <w:pPr>
        <w:pStyle w:val="afe"/>
      </w:pPr>
      <w:r>
        <w:rPr>
          <w:rFonts w:hint="eastAsia"/>
        </w:rPr>
        <w:t>－</w:t>
      </w:r>
      <w:r w:rsidR="002452AC" w:rsidRPr="00B561C5">
        <w:t>Writing Guidelines</w:t>
      </w:r>
      <w:r>
        <w:rPr>
          <w:rFonts w:hint="eastAsia"/>
        </w:rPr>
        <w:t>－</w:t>
      </w:r>
    </w:p>
    <w:p w14:paraId="770EA17C" w14:textId="5795AAC5" w:rsidR="006F797C" w:rsidRPr="007F6235" w:rsidRDefault="002452AC" w:rsidP="00BF5EAA">
      <w:pPr>
        <w:pStyle w:val="aff"/>
      </w:pPr>
      <w:r w:rsidRPr="007F6235">
        <w:t>Tarou</w:t>
      </w:r>
      <w:r w:rsidR="009612DB" w:rsidRPr="007F6235">
        <w:rPr>
          <w:rFonts w:hint="eastAsia"/>
        </w:rPr>
        <w:t xml:space="preserve">　</w:t>
      </w:r>
      <w:r w:rsidRPr="007F6235">
        <w:t>SANGYOU</w:t>
      </w:r>
      <w:r w:rsidR="009612DB" w:rsidRPr="007F6235">
        <w:rPr>
          <w:rFonts w:hint="eastAsia"/>
        </w:rPr>
        <w:t xml:space="preserve">　(</w:t>
      </w:r>
      <w:r w:rsidRPr="007F6235">
        <w:t>Japan Industrial science</w:t>
      </w:r>
      <w:r w:rsidR="009612DB" w:rsidRPr="007F6235">
        <w:t xml:space="preserve"> University.</w:t>
      </w:r>
      <w:r w:rsidR="009612DB" w:rsidRPr="007F6235">
        <w:rPr>
          <w:rFonts w:hint="eastAsia"/>
        </w:rPr>
        <w:t>)</w:t>
      </w:r>
    </w:p>
    <w:p w14:paraId="02B25728" w14:textId="41C32B71" w:rsidR="006F797C" w:rsidRPr="00B561C5" w:rsidRDefault="009612DB" w:rsidP="00B561C5">
      <w:pPr>
        <w:spacing w:line="360" w:lineRule="exact"/>
        <w:jc w:val="center"/>
        <w:rPr>
          <w:rFonts w:ascii="小塚明朝 Pr6N M" w:eastAsia="小塚明朝 Pr6N M" w:hAnsi="小塚明朝 Pr6N M"/>
        </w:rPr>
      </w:pPr>
      <w:r w:rsidRPr="00B561C5">
        <w:rPr>
          <w:rFonts w:ascii="小塚明朝 Pr6N M" w:eastAsia="小塚明朝 Pr6N M" w:hAnsi="小塚明朝 Pr6N M" w:hint="eastAsia"/>
        </w:rPr>
        <w:t>目　次</w:t>
      </w:r>
    </w:p>
    <w:p w14:paraId="45E23F41" w14:textId="115D56D7" w:rsidR="006F797C" w:rsidRPr="00B561C5" w:rsidRDefault="009612DB" w:rsidP="00B561C5">
      <w:pPr>
        <w:spacing w:line="360" w:lineRule="exact"/>
        <w:ind w:leftChars="2047" w:left="4094"/>
        <w:rPr>
          <w:rFonts w:ascii="小塚明朝 Pr6N M" w:eastAsia="小塚明朝 Pr6N M" w:hAnsi="小塚明朝 Pr6N M"/>
        </w:rPr>
      </w:pPr>
      <w:r w:rsidRPr="00B561C5">
        <w:rPr>
          <w:rFonts w:ascii="小塚明朝 Pr6N M" w:eastAsia="小塚明朝 Pr6N M" w:hAnsi="小塚明朝 Pr6N M" w:hint="eastAsia"/>
        </w:rPr>
        <w:t>Ⅰ</w:t>
      </w:r>
      <w:r w:rsidR="002452AC" w:rsidRPr="00B561C5">
        <w:rPr>
          <w:rFonts w:ascii="小塚明朝 Pr6N M" w:eastAsia="小塚明朝 Pr6N M" w:hAnsi="小塚明朝 Pr6N M"/>
        </w:rPr>
        <w:t xml:space="preserve"> </w:t>
      </w:r>
      <w:r w:rsidR="002452AC" w:rsidRPr="00B561C5">
        <w:rPr>
          <w:rFonts w:ascii="小塚明朝 Pr6N M" w:eastAsia="小塚明朝 Pr6N M" w:hAnsi="小塚明朝 Pr6N M" w:hint="eastAsia"/>
        </w:rPr>
        <w:t>表記法</w:t>
      </w:r>
    </w:p>
    <w:p w14:paraId="5B00D1FD" w14:textId="457C55F3" w:rsidR="001E40C8" w:rsidRPr="00B561C5" w:rsidRDefault="009612DB" w:rsidP="00B561C5">
      <w:pPr>
        <w:spacing w:line="360" w:lineRule="exact"/>
        <w:ind w:leftChars="2047" w:left="4094"/>
        <w:rPr>
          <w:rFonts w:ascii="小塚明朝 Pr6N M" w:eastAsia="小塚明朝 Pr6N M" w:hAnsi="小塚明朝 Pr6N M"/>
        </w:rPr>
      </w:pPr>
      <w:r w:rsidRPr="00B561C5">
        <w:rPr>
          <w:rFonts w:ascii="小塚明朝 Pr6N M" w:eastAsia="小塚明朝 Pr6N M" w:hAnsi="小塚明朝 Pr6N M" w:hint="eastAsia"/>
        </w:rPr>
        <w:t>Ⅱ</w:t>
      </w:r>
      <w:r w:rsidR="002452AC" w:rsidRPr="00B561C5">
        <w:rPr>
          <w:rFonts w:ascii="小塚明朝 Pr6N M" w:eastAsia="小塚明朝 Pr6N M" w:hAnsi="小塚明朝 Pr6N M"/>
        </w:rPr>
        <w:t xml:space="preserve"> </w:t>
      </w:r>
      <w:r w:rsidR="002452AC" w:rsidRPr="00B561C5">
        <w:rPr>
          <w:rFonts w:ascii="小塚明朝 Pr6N M" w:eastAsia="小塚明朝 Pr6N M" w:hAnsi="小塚明朝 Pr6N M" w:hint="eastAsia"/>
        </w:rPr>
        <w:t>参考文献・引用文献等の表示方法</w:t>
      </w:r>
    </w:p>
    <w:p w14:paraId="73780E7B" w14:textId="2CF9B9AC" w:rsidR="006F797C" w:rsidRPr="00B561C5" w:rsidRDefault="009612DB" w:rsidP="00B561C5">
      <w:pPr>
        <w:spacing w:line="360" w:lineRule="exact"/>
        <w:ind w:leftChars="2047" w:left="4094"/>
        <w:rPr>
          <w:rFonts w:ascii="小塚明朝 Pr6N M" w:eastAsia="小塚明朝 Pr6N M" w:hAnsi="小塚明朝 Pr6N M"/>
        </w:rPr>
      </w:pPr>
      <w:r w:rsidRPr="00B561C5">
        <w:rPr>
          <w:rFonts w:ascii="小塚明朝 Pr6N M" w:eastAsia="小塚明朝 Pr6N M" w:hAnsi="小塚明朝 Pr6N M" w:hint="eastAsia"/>
        </w:rPr>
        <w:t>Ⅲ</w:t>
      </w:r>
      <w:r w:rsidR="002452AC" w:rsidRPr="00B561C5">
        <w:rPr>
          <w:rFonts w:ascii="小塚明朝 Pr6N M" w:eastAsia="小塚明朝 Pr6N M" w:hAnsi="小塚明朝 Pr6N M" w:hint="eastAsia"/>
        </w:rPr>
        <w:t xml:space="preserve"> 繰り返し参照の省略記入方法</w:t>
      </w:r>
      <w:r w:rsidR="002452AC" w:rsidRPr="00B561C5">
        <w:rPr>
          <w:rFonts w:ascii="小塚明朝 Pr6N M" w:eastAsia="小塚明朝 Pr6N M" w:hAnsi="小塚明朝 Pr6N M"/>
        </w:rPr>
        <w:t xml:space="preserve"> </w:t>
      </w:r>
    </w:p>
    <w:p w14:paraId="0354D7E0" w14:textId="750E4FB6" w:rsidR="00E67F04" w:rsidRPr="00B561C5" w:rsidRDefault="00E67F04" w:rsidP="007F6235">
      <w:pPr>
        <w:spacing w:afterLines="400" w:after="1440" w:line="360" w:lineRule="exact"/>
        <w:ind w:leftChars="2047" w:left="4094"/>
        <w:rPr>
          <w:rFonts w:ascii="小塚明朝 Pr6N M" w:eastAsia="小塚明朝 Pr6N M" w:hAnsi="小塚明朝 Pr6N M"/>
        </w:rPr>
      </w:pPr>
      <w:r w:rsidRPr="00B561C5">
        <w:rPr>
          <w:rFonts w:ascii="小塚明朝 Pr6N M" w:eastAsia="小塚明朝 Pr6N M" w:hAnsi="小塚明朝 Pr6N M" w:hint="eastAsia"/>
        </w:rPr>
        <w:t>Ⅳ 例</w:t>
      </w:r>
    </w:p>
    <w:p w14:paraId="20A6BDD9" w14:textId="77777777" w:rsidR="006F797C" w:rsidRDefault="006F797C" w:rsidP="00E01CC3">
      <w:pPr>
        <w:pStyle w:val="a4"/>
        <w:numPr>
          <w:ilvl w:val="0"/>
          <w:numId w:val="1"/>
        </w:numPr>
        <w:ind w:leftChars="0"/>
        <w:sectPr w:rsidR="006F797C" w:rsidSect="007439BC">
          <w:endnotePr>
            <w:numFmt w:val="decimal"/>
          </w:endnotePr>
          <w:pgSz w:w="11906" w:h="16838"/>
          <w:pgMar w:top="1304" w:right="964" w:bottom="1304" w:left="964" w:header="851" w:footer="992" w:gutter="0"/>
          <w:cols w:space="425"/>
          <w:docGrid w:type="lines" w:linePitch="360"/>
        </w:sectPr>
      </w:pPr>
    </w:p>
    <w:p w14:paraId="4DEFD0E5" w14:textId="6917796E" w:rsidR="00BB714C" w:rsidRPr="000F6B09" w:rsidRDefault="00BB714C" w:rsidP="00C82D5C">
      <w:pPr>
        <w:pStyle w:val="14"/>
      </w:pPr>
      <w:r w:rsidRPr="000F6B09">
        <w:rPr>
          <w:rFonts w:hint="eastAsia"/>
        </w:rPr>
        <w:t>表記法</w:t>
      </w:r>
    </w:p>
    <w:p w14:paraId="43A70C4E" w14:textId="77777777" w:rsidR="008606BE" w:rsidRPr="000F6B09" w:rsidRDefault="00BB714C" w:rsidP="00C82D5C">
      <w:pPr>
        <w:pStyle w:val="23"/>
      </w:pPr>
      <w:r w:rsidRPr="000F6B09">
        <w:rPr>
          <w:rFonts w:hint="eastAsia"/>
        </w:rPr>
        <w:t>平易な言葉使いとし、「である」調で統一する。</w:t>
      </w:r>
    </w:p>
    <w:p w14:paraId="161F3E13" w14:textId="50DCDA14" w:rsidR="00BB714C" w:rsidRPr="00062A16" w:rsidRDefault="00BB714C" w:rsidP="000F6B09">
      <w:pPr>
        <w:spacing w:line="300" w:lineRule="exact"/>
        <w:ind w:firstLineChars="87" w:firstLine="168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仮名使いは現代仮名使いとし、引用箇所の旧書体の漢字は新書体の漢字に改めること。接続詞はできるだけ平仮名にすること。</w:t>
      </w:r>
    </w:p>
    <w:p w14:paraId="0969276D" w14:textId="77777777" w:rsidR="00D27AA3" w:rsidRPr="000F6B09" w:rsidRDefault="00BB714C" w:rsidP="000F6B09">
      <w:pPr>
        <w:pStyle w:val="2"/>
        <w:spacing w:line="300" w:lineRule="exact"/>
        <w:rPr>
          <w:rFonts w:ascii="小塚ゴシック Pr6N M" w:eastAsia="小塚ゴシック Pr6N M" w:hAnsi="小塚ゴシック Pr6N M"/>
          <w:sz w:val="18"/>
          <w:szCs w:val="18"/>
        </w:rPr>
      </w:pPr>
      <w:r w:rsidRPr="000F6B09">
        <w:rPr>
          <w:rFonts w:ascii="小塚ゴシック Pr6N M" w:eastAsia="小塚ゴシック Pr6N M" w:hAnsi="小塚ゴシック Pr6N M" w:hint="eastAsia"/>
          <w:sz w:val="18"/>
          <w:szCs w:val="18"/>
        </w:rPr>
        <w:t>項目番号</w:t>
      </w:r>
    </w:p>
    <w:p w14:paraId="42DF5069" w14:textId="4396C0A4" w:rsidR="00BB714C" w:rsidRPr="00062A16" w:rsidRDefault="00BB714C" w:rsidP="000F6B09">
      <w:pPr>
        <w:spacing w:line="300" w:lineRule="exact"/>
        <w:ind w:firstLineChars="87" w:firstLine="168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章にはローマ数字「Ⅰ、Ⅱ、Ⅲ…」、節にはアラビア数字「1、2、3 …」、項以下には「⑴、⑵、⑶…」「</w:t>
      </w:r>
      <w:r w:rsidRPr="00062A16">
        <w:rPr>
          <w:rFonts w:ascii="小塚明朝 Pr6N R" w:eastAsia="小塚明朝 Pr6N R" w:hAnsi="小塚明朝 Pr6N R"/>
          <w:sz w:val="18"/>
          <w:szCs w:val="18"/>
        </w:rPr>
        <w:t xml:space="preserve">1 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）、</w:t>
      </w:r>
      <w:r w:rsidRPr="00062A16">
        <w:rPr>
          <w:rFonts w:ascii="小塚明朝 Pr6N R" w:eastAsia="小塚明朝 Pr6N R" w:hAnsi="小塚明朝 Pr6N R"/>
          <w:sz w:val="18"/>
          <w:szCs w:val="18"/>
        </w:rPr>
        <w:t xml:space="preserve">2 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）、</w:t>
      </w:r>
      <w:r w:rsidRPr="00062A16">
        <w:rPr>
          <w:rFonts w:ascii="小塚明朝 Pr6N R" w:eastAsia="小塚明朝 Pr6N R" w:hAnsi="小塚明朝 Pr6N R"/>
          <w:sz w:val="18"/>
          <w:szCs w:val="18"/>
        </w:rPr>
        <w:t xml:space="preserve">3 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）…」を使用する。「はじめに」「おわりに」は、章として取り扱う。</w:t>
      </w:r>
    </w:p>
    <w:p w14:paraId="63C51DA1" w14:textId="77777777" w:rsidR="00D27AA3" w:rsidRPr="000F6B09" w:rsidRDefault="00BB714C" w:rsidP="000F6B09">
      <w:pPr>
        <w:pStyle w:val="2"/>
        <w:spacing w:line="300" w:lineRule="exact"/>
        <w:rPr>
          <w:rFonts w:ascii="小塚ゴシック Pr6N M" w:eastAsia="小塚ゴシック Pr6N M" w:hAnsi="小塚ゴシック Pr6N M"/>
          <w:sz w:val="18"/>
          <w:szCs w:val="18"/>
        </w:rPr>
      </w:pPr>
      <w:r w:rsidRPr="000F6B09">
        <w:rPr>
          <w:rFonts w:ascii="小塚ゴシック Pr6N M" w:eastAsia="小塚ゴシック Pr6N M" w:hAnsi="小塚ゴシック Pr6N M" w:hint="eastAsia"/>
          <w:sz w:val="18"/>
          <w:szCs w:val="18"/>
        </w:rPr>
        <w:t>図表は番号を入れる。</w:t>
      </w:r>
    </w:p>
    <w:p w14:paraId="42468426" w14:textId="741C9296" w:rsidR="00BB714C" w:rsidRPr="00062A16" w:rsidRDefault="00BB714C" w:rsidP="000F6B09">
      <w:pPr>
        <w:spacing w:line="300" w:lineRule="exact"/>
        <w:ind w:firstLineChars="87" w:firstLine="168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例えば表</w:t>
      </w:r>
      <w:r w:rsidR="00D27AA3" w:rsidRPr="00062A16">
        <w:rPr>
          <w:rFonts w:ascii="小塚明朝 Pr6N R" w:eastAsia="小塚明朝 Pr6N R" w:hAnsi="小塚明朝 Pr6N R" w:hint="eastAsia"/>
          <w:sz w:val="18"/>
          <w:szCs w:val="18"/>
        </w:rPr>
        <w:t>２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、図３</w:t>
      </w:r>
      <w:r w:rsidRPr="00062A16">
        <w:rPr>
          <w:rFonts w:ascii="小塚明朝 Pr6N R" w:eastAsia="小塚明朝 Pr6N R" w:hAnsi="小塚明朝 Pr6N R"/>
          <w:sz w:val="18"/>
          <w:szCs w:val="18"/>
        </w:rPr>
        <w:t xml:space="preserve"> 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などとする。図表に関する注と出所は、それらの下に</w:t>
      </w:r>
      <w:r w:rsidR="002452AC" w:rsidRPr="00062A16">
        <w:rPr>
          <w:rFonts w:ascii="小塚明朝 Pr6N R" w:eastAsia="小塚明朝 Pr6N R" w:hAnsi="小塚明朝 Pr6N R" w:hint="eastAsia"/>
          <w:sz w:val="18"/>
          <w:szCs w:val="18"/>
        </w:rPr>
        <w:t>（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注）（出所）の順に図表下部に表記する。各担当箇所で３ 図表を限度とする。</w:t>
      </w:r>
    </w:p>
    <w:p w14:paraId="264889FC" w14:textId="31225BA8" w:rsidR="00BB714C" w:rsidRPr="0097648F" w:rsidRDefault="00BB714C" w:rsidP="000F6B09">
      <w:pPr>
        <w:pStyle w:val="2"/>
        <w:spacing w:line="300" w:lineRule="exact"/>
        <w:rPr>
          <w:sz w:val="18"/>
          <w:szCs w:val="18"/>
        </w:rPr>
      </w:pPr>
      <w:r w:rsidRPr="000F6B09">
        <w:rPr>
          <w:rFonts w:ascii="小塚ゴシック Pr6N M" w:eastAsia="小塚ゴシック Pr6N M" w:hAnsi="小塚ゴシック Pr6N M" w:hint="eastAsia"/>
          <w:sz w:val="18"/>
          <w:szCs w:val="18"/>
        </w:rPr>
        <w:t>脚注は担当箇所末尾に一括し、通し番号とすること。</w:t>
      </w:r>
    </w:p>
    <w:p w14:paraId="5EB40053" w14:textId="4CBA6AAD" w:rsidR="00BB714C" w:rsidRPr="00062A16" w:rsidRDefault="00BB714C" w:rsidP="000F6B09">
      <w:pPr>
        <w:spacing w:line="300" w:lineRule="exact"/>
        <w:ind w:firstLineChars="87" w:firstLine="168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本文中の注番号の位置は例えば、｛商業とは「……商品流通の独自の部分である」</w:t>
      </w:r>
      <w:r w:rsidRPr="00062A16">
        <w:rPr>
          <w:rFonts w:ascii="小塚明朝 Pr6N R" w:eastAsia="小塚明朝 Pr6N R" w:hAnsi="小塚明朝 Pr6N R" w:hint="eastAsia"/>
          <w:sz w:val="18"/>
          <w:szCs w:val="18"/>
          <w:vertAlign w:val="superscript"/>
        </w:rPr>
        <w:t>⑴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と規定されている。……としめされている</w:t>
      </w:r>
      <w:r w:rsidR="007439BC" w:rsidRPr="00062A16">
        <w:rPr>
          <w:rFonts w:ascii="小塚明朝 Pr6N R" w:eastAsia="小塚明朝 Pr6N R" w:hAnsi="小塚明朝 Pr6N R" w:hint="eastAsia"/>
          <w:sz w:val="18"/>
          <w:szCs w:val="18"/>
          <w:vertAlign w:val="superscript"/>
        </w:rPr>
        <w:t>⑵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｝のように右肩ななめ上とし、⑴⑵⑶…とすること。（脚注箇所にも、この書き方を適用する。）</w:t>
      </w:r>
    </w:p>
    <w:p w14:paraId="3A7D5DEC" w14:textId="43420440" w:rsidR="00BB714C" w:rsidRPr="000F6B09" w:rsidRDefault="00BB714C" w:rsidP="000F6B09">
      <w:pPr>
        <w:pStyle w:val="2"/>
        <w:spacing w:line="300" w:lineRule="exact"/>
        <w:rPr>
          <w:rFonts w:ascii="小塚ゴシック Pr6N M" w:eastAsia="小塚ゴシック Pr6N M" w:hAnsi="小塚ゴシック Pr6N M"/>
          <w:sz w:val="18"/>
          <w:szCs w:val="18"/>
        </w:rPr>
      </w:pPr>
      <w:r w:rsidRPr="000F6B09">
        <w:rPr>
          <w:rFonts w:ascii="小塚ゴシック Pr6N M" w:eastAsia="小塚ゴシック Pr6N M" w:hAnsi="小塚ゴシック Pr6N M" w:hint="eastAsia"/>
          <w:sz w:val="18"/>
          <w:szCs w:val="18"/>
        </w:rPr>
        <w:t>引用文献の表示の仕方は下記参照のこと。</w:t>
      </w:r>
    </w:p>
    <w:p w14:paraId="7689048B" w14:textId="0D964A67" w:rsidR="00BB714C" w:rsidRPr="000F6B09" w:rsidRDefault="00BB714C" w:rsidP="006761D3">
      <w:pPr>
        <w:pStyle w:val="1"/>
        <w:spacing w:beforeLines="100" w:before="307" w:afterLines="100" w:after="307" w:line="300" w:lineRule="exact"/>
        <w:rPr>
          <w:rFonts w:ascii="小塚ゴシック Pr6N B" w:eastAsia="小塚ゴシック Pr6N B" w:hAnsi="小塚ゴシック Pr6N B"/>
          <w:sz w:val="19"/>
          <w:szCs w:val="19"/>
        </w:rPr>
      </w:pPr>
      <w:r w:rsidRPr="000F6B09">
        <w:rPr>
          <w:rFonts w:ascii="小塚ゴシック Pr6N B" w:eastAsia="小塚ゴシック Pr6N B" w:hAnsi="小塚ゴシック Pr6N B" w:hint="eastAsia"/>
          <w:sz w:val="19"/>
          <w:szCs w:val="19"/>
        </w:rPr>
        <w:t>参考文献・引用文献等の表示方法</w:t>
      </w:r>
    </w:p>
    <w:p w14:paraId="01803239" w14:textId="2C7E65C3" w:rsidR="00BB714C" w:rsidRPr="000F6B09" w:rsidRDefault="00BB714C" w:rsidP="00E01CC3">
      <w:pPr>
        <w:pStyle w:val="2"/>
        <w:spacing w:line="300" w:lineRule="exact"/>
        <w:rPr>
          <w:rFonts w:ascii="小塚ゴシック Pr6N M" w:eastAsia="小塚ゴシック Pr6N M" w:hAnsi="小塚ゴシック Pr6N M"/>
          <w:sz w:val="18"/>
          <w:szCs w:val="18"/>
        </w:rPr>
      </w:pPr>
      <w:r w:rsidRPr="000F6B09">
        <w:rPr>
          <w:rFonts w:ascii="小塚ゴシック Pr6N M" w:eastAsia="小塚ゴシック Pr6N M" w:hAnsi="小塚ゴシック Pr6N M" w:hint="eastAsia"/>
          <w:sz w:val="18"/>
          <w:szCs w:val="18"/>
        </w:rPr>
        <w:t>日本語文献の場合</w:t>
      </w:r>
    </w:p>
    <w:p w14:paraId="2E137393" w14:textId="5D65F88F" w:rsidR="00BB714C" w:rsidRPr="00062A16" w:rsidRDefault="00BB714C" w:rsidP="000F6B09">
      <w:pPr>
        <w:spacing w:line="300" w:lineRule="exact"/>
        <w:ind w:firstLineChars="87" w:firstLine="168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単行書　森下二次他『現代商業経済論』有斐閣、1960年、p.15。</w:t>
      </w:r>
    </w:p>
    <w:p w14:paraId="76DBF7A8" w14:textId="09C162EA" w:rsidR="00BB714C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論　文</w:t>
      </w:r>
      <w:r w:rsidR="00E67F04"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　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⑴田中敏弘「ヒュームにおける租税と経済」『経済学論究』第</w:t>
      </w:r>
      <w:r w:rsidRPr="00062A16">
        <w:rPr>
          <w:rFonts w:ascii="小塚明朝 Pr6N R" w:eastAsia="小塚明朝 Pr6N R" w:hAnsi="小塚明朝 Pr6N R"/>
          <w:sz w:val="18"/>
          <w:szCs w:val="18"/>
        </w:rPr>
        <w:t>18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巻第</w:t>
      </w:r>
      <w:r w:rsidRPr="00062A16">
        <w:rPr>
          <w:rFonts w:ascii="小塚明朝 Pr6N R" w:eastAsia="小塚明朝 Pr6N R" w:hAnsi="小塚明朝 Pr6N R"/>
          <w:sz w:val="18"/>
          <w:szCs w:val="18"/>
        </w:rPr>
        <w:t>3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号、</w:t>
      </w:r>
      <w:r w:rsidRPr="00062A16">
        <w:rPr>
          <w:rFonts w:ascii="小塚明朝 Pr6N R" w:eastAsia="小塚明朝 Pr6N R" w:hAnsi="小塚明朝 Pr6N R"/>
          <w:sz w:val="18"/>
          <w:szCs w:val="18"/>
        </w:rPr>
        <w:t>1965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年</w:t>
      </w:r>
      <w:r w:rsidRPr="00062A16">
        <w:rPr>
          <w:rFonts w:ascii="小塚明朝 Pr6N R" w:eastAsia="小塚明朝 Pr6N R" w:hAnsi="小塚明朝 Pr6N R"/>
          <w:sz w:val="18"/>
          <w:szCs w:val="18"/>
        </w:rPr>
        <w:t>3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月、p.14。</w:t>
      </w:r>
    </w:p>
    <w:p w14:paraId="21311450" w14:textId="64939358" w:rsidR="00BB714C" w:rsidRPr="00062A16" w:rsidRDefault="00BB714C" w:rsidP="007F6235">
      <w:pPr>
        <w:spacing w:line="300" w:lineRule="exact"/>
        <w:ind w:firstLineChars="500" w:firstLine="965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⑵荒川祐吉「現代卸売流通」荒川祐吉・久保村隆祐編『商業学』有斐閣、</w:t>
      </w:r>
      <w:r w:rsidRPr="00062A16">
        <w:rPr>
          <w:rFonts w:ascii="小塚明朝 Pr6N R" w:eastAsia="小塚明朝 Pr6N R" w:hAnsi="小塚明朝 Pr6N R"/>
          <w:sz w:val="18"/>
          <w:szCs w:val="18"/>
        </w:rPr>
        <w:t>1974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年、p.318。</w:t>
      </w:r>
    </w:p>
    <w:p w14:paraId="72E4F270" w14:textId="1ED8A811" w:rsidR="00BB714C" w:rsidRPr="007F6235" w:rsidRDefault="00BB714C" w:rsidP="007F6235">
      <w:pPr>
        <w:pStyle w:val="2"/>
        <w:spacing w:line="300" w:lineRule="exact"/>
        <w:rPr>
          <w:rFonts w:ascii="小塚ゴシック Pr6N M" w:eastAsia="小塚ゴシック Pr6N M" w:hAnsi="小塚ゴシック Pr6N M"/>
          <w:sz w:val="18"/>
          <w:szCs w:val="18"/>
        </w:rPr>
      </w:pPr>
      <w:r w:rsidRPr="007F6235">
        <w:rPr>
          <w:rFonts w:ascii="小塚ゴシック Pr6N M" w:eastAsia="小塚ゴシック Pr6N M" w:hAnsi="小塚ゴシック Pr6N M" w:hint="eastAsia"/>
          <w:sz w:val="18"/>
          <w:szCs w:val="18"/>
        </w:rPr>
        <w:t>外国語文献の場合</w:t>
      </w:r>
    </w:p>
    <w:p w14:paraId="5435A76D" w14:textId="77777777" w:rsidR="00BB714C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単行書　　R. R. </w:t>
      </w:r>
      <w:proofErr w:type="spellStart"/>
      <w:r w:rsidRPr="00062A16">
        <w:rPr>
          <w:rFonts w:ascii="小塚明朝 Pr6N R" w:eastAsia="小塚明朝 Pr6N R" w:hAnsi="小塚明朝 Pr6N R" w:hint="eastAsia"/>
          <w:i/>
          <w:iCs/>
          <w:sz w:val="18"/>
          <w:szCs w:val="18"/>
          <w:u w:val="single"/>
        </w:rPr>
        <w:t>Gist,Basic</w:t>
      </w:r>
      <w:proofErr w:type="spellEnd"/>
      <w:r w:rsidRPr="00062A16">
        <w:rPr>
          <w:rFonts w:ascii="小塚明朝 Pr6N R" w:eastAsia="小塚明朝 Pr6N R" w:hAnsi="小塚明朝 Pr6N R" w:hint="eastAsia"/>
          <w:i/>
          <w:iCs/>
          <w:sz w:val="18"/>
          <w:szCs w:val="18"/>
          <w:u w:val="single"/>
        </w:rPr>
        <w:t xml:space="preserve"> Retailing,Pitman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,1971,p.50.</w:t>
      </w:r>
    </w:p>
    <w:p w14:paraId="74D8BECF" w14:textId="61A7FA23" w:rsidR="00BB714C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（邦訳）</w:t>
      </w:r>
      <w:r w:rsidR="008606BE"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 </w:t>
      </w:r>
      <w:proofErr w:type="spellStart"/>
      <w:r w:rsidRPr="00062A16">
        <w:rPr>
          <w:rFonts w:ascii="小塚明朝 Pr6N R" w:eastAsia="小塚明朝 Pr6N R" w:hAnsi="小塚明朝 Pr6N R" w:hint="eastAsia"/>
          <w:sz w:val="18"/>
          <w:szCs w:val="18"/>
        </w:rPr>
        <w:t>B.J.L.Berry,G</w:t>
      </w:r>
      <w:r w:rsidRPr="00062A16">
        <w:rPr>
          <w:rFonts w:ascii="小塚明朝 Pr6N R" w:eastAsia="小塚明朝 Pr6N R" w:hAnsi="小塚明朝 Pr6N R" w:hint="eastAsia"/>
          <w:i/>
          <w:iCs/>
          <w:sz w:val="18"/>
          <w:szCs w:val="18"/>
          <w:u w:val="single"/>
        </w:rPr>
        <w:t>eography</w:t>
      </w:r>
      <w:proofErr w:type="spellEnd"/>
      <w:r w:rsidRPr="00062A16">
        <w:rPr>
          <w:rFonts w:ascii="小塚明朝 Pr6N R" w:eastAsia="小塚明朝 Pr6N R" w:hAnsi="小塚明朝 Pr6N R" w:hint="eastAsia"/>
          <w:i/>
          <w:iCs/>
          <w:sz w:val="18"/>
          <w:szCs w:val="18"/>
          <w:u w:val="single"/>
        </w:rPr>
        <w:t xml:space="preserve"> of Market Center and Retail Distribution,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Prentice-Hall,1967，pp.46-57（西岡・鈴木・奥野訳『小売業・サービス業の立地』大明堂、1971年、pp.56-72。）．</w:t>
      </w:r>
    </w:p>
    <w:p w14:paraId="64575D2E" w14:textId="24A7B27A" w:rsidR="00BB714C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論　文 </w:t>
      </w:r>
      <w:proofErr w:type="spellStart"/>
      <w:r w:rsidRPr="00062A16">
        <w:rPr>
          <w:rFonts w:ascii="小塚明朝 Pr6N R" w:eastAsia="小塚明朝 Pr6N R" w:hAnsi="小塚明朝 Pr6N R" w:hint="eastAsia"/>
          <w:sz w:val="18"/>
          <w:szCs w:val="18"/>
        </w:rPr>
        <w:t>O.Nielsen</w:t>
      </w:r>
      <w:proofErr w:type="spellEnd"/>
      <w:r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,“Development in Retailing”,in M. Kjaer-Hansen (ed.), </w:t>
      </w:r>
      <w:r w:rsidRPr="00062A16">
        <w:rPr>
          <w:rFonts w:ascii="小塚明朝 Pr6N R" w:eastAsia="小塚明朝 Pr6N R" w:hAnsi="小塚明朝 Pr6N R" w:hint="eastAsia"/>
          <w:i/>
          <w:iCs/>
          <w:sz w:val="18"/>
          <w:szCs w:val="18"/>
          <w:u w:val="single"/>
        </w:rPr>
        <w:t xml:space="preserve">Reading in </w:t>
      </w:r>
      <w:r w:rsidRPr="00062A16">
        <w:rPr>
          <w:rFonts w:ascii="小塚明朝 Pr6N R" w:eastAsia="小塚明朝 Pr6N R" w:hAnsi="小塚明朝 Pr6N R"/>
          <w:i/>
          <w:iCs/>
          <w:sz w:val="18"/>
          <w:szCs w:val="18"/>
          <w:u w:val="single"/>
        </w:rPr>
        <w:t>Danish</w:t>
      </w:r>
      <w:r w:rsidRPr="00062A16">
        <w:rPr>
          <w:rFonts w:ascii="小塚明朝 Pr6N R" w:eastAsia="小塚明朝 Pr6N R" w:hAnsi="小塚明朝 Pr6N R" w:hint="eastAsia"/>
          <w:i/>
          <w:iCs/>
          <w:sz w:val="18"/>
          <w:szCs w:val="18"/>
          <w:u w:val="single"/>
        </w:rPr>
        <w:t xml:space="preserve"> Theory of Marketing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, 1966, pp. 101-115．</w:t>
      </w:r>
    </w:p>
    <w:p w14:paraId="0FB6A4DD" w14:textId="5E9A5515" w:rsidR="00BB714C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/>
          <w:sz w:val="18"/>
          <w:szCs w:val="18"/>
        </w:rPr>
        <w:t xml:space="preserve">P. D. Converse, “New Laws of Retail Gravitation”, </w:t>
      </w:r>
      <w:r w:rsidRPr="00062A16">
        <w:rPr>
          <w:rFonts w:ascii="小塚明朝 Pr6N R" w:eastAsia="小塚明朝 Pr6N R" w:hAnsi="小塚明朝 Pr6N R"/>
          <w:i/>
          <w:iCs/>
          <w:sz w:val="18"/>
          <w:szCs w:val="18"/>
          <w:u w:val="single"/>
        </w:rPr>
        <w:t>Journal of Marketing,</w:t>
      </w:r>
      <w:r w:rsidRPr="00062A16">
        <w:rPr>
          <w:rFonts w:ascii="小塚明朝 Pr6N R" w:eastAsia="小塚明朝 Pr6N R" w:hAnsi="小塚明朝 Pr6N R" w:hint="eastAsia"/>
          <w:sz w:val="18"/>
          <w:szCs w:val="18"/>
        </w:rPr>
        <w:t>Vol.14,No.3, 1949, pp. 379-384．</w:t>
      </w:r>
    </w:p>
    <w:p w14:paraId="6CDF7D5C" w14:textId="24D65B15" w:rsidR="00BB714C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　☆　書名、雑誌名はアンダーラインを付ける。</w:t>
      </w:r>
    </w:p>
    <w:p w14:paraId="54D932C6" w14:textId="77777777" w:rsidR="00BB714C" w:rsidRPr="00062A16" w:rsidRDefault="00BB714C" w:rsidP="00C82D5C">
      <w:pPr>
        <w:spacing w:line="300" w:lineRule="exact"/>
        <w:ind w:firstLineChars="400" w:firstLine="772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lastRenderedPageBreak/>
        <w:t>書名、雑誌名はイタリック体で表記する。</w:t>
      </w:r>
    </w:p>
    <w:p w14:paraId="6F0482F3" w14:textId="4CC62647" w:rsidR="007F6235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Webページ</w:t>
      </w:r>
    </w:p>
    <w:p w14:paraId="2B7DB59D" w14:textId="1B209A24" w:rsidR="00BB714C" w:rsidRPr="00062A16" w:rsidRDefault="00BB714C" w:rsidP="007F6235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http://www.meti.go.jp/statistics/index.html（経済産業省統計）。</w:t>
      </w:r>
    </w:p>
    <w:p w14:paraId="10AD2027" w14:textId="4372405F" w:rsidR="00BB714C" w:rsidRPr="000F6B09" w:rsidRDefault="00BB714C" w:rsidP="00C82D5C">
      <w:pPr>
        <w:pStyle w:val="14"/>
      </w:pPr>
      <w:r w:rsidRPr="000F6B09">
        <w:rPr>
          <w:rFonts w:hint="eastAsia"/>
        </w:rPr>
        <w:t>繰り返し参照の省略記入方法</w:t>
      </w:r>
    </w:p>
    <w:p w14:paraId="5CB74305" w14:textId="077A08C0" w:rsidR="00BB714C" w:rsidRPr="000F6B09" w:rsidRDefault="00BB714C" w:rsidP="00E01CC3">
      <w:pPr>
        <w:pStyle w:val="2"/>
        <w:numPr>
          <w:ilvl w:val="0"/>
          <w:numId w:val="6"/>
        </w:numPr>
        <w:spacing w:line="300" w:lineRule="exact"/>
        <w:rPr>
          <w:rFonts w:ascii="小塚ゴシック Pr6N M" w:eastAsia="小塚ゴシック Pr6N M" w:hAnsi="小塚ゴシック Pr6N M"/>
          <w:sz w:val="18"/>
          <w:szCs w:val="18"/>
        </w:rPr>
      </w:pPr>
      <w:r w:rsidRPr="000F6B09">
        <w:rPr>
          <w:rFonts w:ascii="小塚ゴシック Pr6N M" w:eastAsia="小塚ゴシック Pr6N M" w:hAnsi="小塚ゴシック Pr6N M" w:hint="eastAsia"/>
          <w:sz w:val="18"/>
          <w:szCs w:val="18"/>
        </w:rPr>
        <w:t>日本語</w:t>
      </w:r>
    </w:p>
    <w:p w14:paraId="7D930243" w14:textId="77777777" w:rsidR="00BB714C" w:rsidRPr="00062A16" w:rsidRDefault="00BB714C" w:rsidP="000F6B09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直後でない場合　　　前掲書、前掲論文</w:t>
      </w:r>
    </w:p>
    <w:p w14:paraId="0BCAB051" w14:textId="77777777" w:rsidR="00BB714C" w:rsidRPr="00062A16" w:rsidRDefault="00BB714C" w:rsidP="000F6B09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直後の場合　　　 同上書、同上論文</w:t>
      </w:r>
    </w:p>
    <w:p w14:paraId="79DABD28" w14:textId="0FB8010A" w:rsidR="00BB714C" w:rsidRPr="000F6B09" w:rsidRDefault="00BB714C" w:rsidP="00E01CC3">
      <w:pPr>
        <w:pStyle w:val="2"/>
        <w:numPr>
          <w:ilvl w:val="0"/>
          <w:numId w:val="6"/>
        </w:numPr>
        <w:spacing w:line="300" w:lineRule="exact"/>
        <w:rPr>
          <w:rFonts w:ascii="小塚ゴシック Pr6N M" w:eastAsia="小塚ゴシック Pr6N M" w:hAnsi="小塚ゴシック Pr6N M"/>
          <w:sz w:val="18"/>
          <w:szCs w:val="18"/>
        </w:rPr>
      </w:pPr>
      <w:r w:rsidRPr="000F6B09">
        <w:rPr>
          <w:rFonts w:ascii="小塚ゴシック Pr6N M" w:eastAsia="小塚ゴシック Pr6N M" w:hAnsi="小塚ゴシック Pr6N M" w:hint="eastAsia"/>
          <w:sz w:val="18"/>
          <w:szCs w:val="18"/>
        </w:rPr>
        <w:t>外国語</w:t>
      </w:r>
    </w:p>
    <w:p w14:paraId="5797AE67" w14:textId="77777777" w:rsidR="00BB714C" w:rsidRPr="00062A16" w:rsidRDefault="00BB714C" w:rsidP="000F6B09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直後でない場合　　　</w:t>
      </w:r>
      <w:proofErr w:type="spellStart"/>
      <w:r w:rsidRPr="00062A16">
        <w:rPr>
          <w:rFonts w:ascii="小塚明朝 Pr6N R" w:eastAsia="小塚明朝 Pr6N R" w:hAnsi="小塚明朝 Pr6N R" w:hint="eastAsia"/>
          <w:sz w:val="18"/>
          <w:szCs w:val="18"/>
        </w:rPr>
        <w:t>op.cit</w:t>
      </w:r>
      <w:proofErr w:type="spellEnd"/>
      <w:r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., </w:t>
      </w:r>
      <w:proofErr w:type="spellStart"/>
      <w:r w:rsidRPr="00062A16">
        <w:rPr>
          <w:rFonts w:ascii="小塚明朝 Pr6N R" w:eastAsia="小塚明朝 Pr6N R" w:hAnsi="小塚明朝 Pr6N R" w:hint="eastAsia"/>
          <w:sz w:val="18"/>
          <w:szCs w:val="18"/>
        </w:rPr>
        <w:t>aa.O</w:t>
      </w:r>
      <w:proofErr w:type="spellEnd"/>
      <w:r w:rsidRPr="00062A16">
        <w:rPr>
          <w:rFonts w:ascii="小塚明朝 Pr6N R" w:eastAsia="小塚明朝 Pr6N R" w:hAnsi="小塚明朝 Pr6N R" w:hint="eastAsia"/>
          <w:sz w:val="18"/>
          <w:szCs w:val="18"/>
        </w:rPr>
        <w:t>.</w:t>
      </w:r>
    </w:p>
    <w:p w14:paraId="5B9E3F45" w14:textId="02678DD8" w:rsidR="00BB714C" w:rsidRPr="00062A16" w:rsidRDefault="00BB714C" w:rsidP="000F6B09">
      <w:pPr>
        <w:spacing w:line="300" w:lineRule="exact"/>
        <w:ind w:firstLineChars="100" w:firstLine="193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 xml:space="preserve">直後の場合　　 　ibid., </w:t>
      </w:r>
      <w:proofErr w:type="spellStart"/>
      <w:r w:rsidRPr="00062A16">
        <w:rPr>
          <w:rFonts w:ascii="小塚明朝 Pr6N R" w:eastAsia="小塚明朝 Pr6N R" w:hAnsi="小塚明朝 Pr6N R" w:hint="eastAsia"/>
          <w:sz w:val="18"/>
          <w:szCs w:val="18"/>
        </w:rPr>
        <w:t>ebenda</w:t>
      </w:r>
      <w:proofErr w:type="spellEnd"/>
      <w:r w:rsidRPr="00062A16">
        <w:rPr>
          <w:rFonts w:ascii="小塚明朝 Pr6N R" w:eastAsia="小塚明朝 Pr6N R" w:hAnsi="小塚明朝 Pr6N R" w:hint="eastAsia"/>
          <w:sz w:val="18"/>
          <w:szCs w:val="18"/>
        </w:rPr>
        <w:t>,</w:t>
      </w:r>
    </w:p>
    <w:p w14:paraId="0D96455A" w14:textId="128FAD58" w:rsidR="00E67F04" w:rsidRPr="000F6B09" w:rsidRDefault="00E67F04" w:rsidP="000F6B09">
      <w:pPr>
        <w:pStyle w:val="1"/>
        <w:spacing w:beforeLines="100" w:before="307" w:afterLines="100" w:after="307" w:line="300" w:lineRule="exact"/>
        <w:rPr>
          <w:rFonts w:ascii="小塚ゴシック Pr6N B" w:eastAsia="小塚ゴシック Pr6N B" w:hAnsi="小塚ゴシック Pr6N B"/>
          <w:sz w:val="19"/>
          <w:szCs w:val="19"/>
        </w:rPr>
      </w:pPr>
      <w:r w:rsidRPr="000F6B09">
        <w:rPr>
          <w:rFonts w:ascii="小塚ゴシック Pr6N B" w:eastAsia="小塚ゴシック Pr6N B" w:hAnsi="小塚ゴシック Pr6N B" w:hint="eastAsia"/>
          <w:sz w:val="19"/>
          <w:szCs w:val="19"/>
        </w:rPr>
        <w:t>例</w:t>
      </w:r>
    </w:p>
    <w:p w14:paraId="1A81BCE3" w14:textId="2FD4ABD9" w:rsidR="009D2E1D" w:rsidRPr="00096C26" w:rsidRDefault="009D2E1D" w:rsidP="00C82D5C">
      <w:pPr>
        <w:pStyle w:val="aff0"/>
      </w:pPr>
      <w:r w:rsidRPr="00096C26">
        <w:rPr>
          <w:rFonts w:hint="eastAsia"/>
        </w:rPr>
        <w:t>表1　「</w:t>
      </w:r>
      <w:r w:rsidR="00D27AA3" w:rsidRPr="00096C26">
        <w:rPr>
          <w:rFonts w:hint="eastAsia"/>
        </w:rPr>
        <w:t>表の作り方</w:t>
      </w:r>
      <w:r w:rsidRPr="00096C26">
        <w:rPr>
          <w:rFonts w:hint="eastAsia"/>
        </w:rPr>
        <w:t>」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33"/>
        <w:gridCol w:w="3133"/>
      </w:tblGrid>
      <w:tr w:rsidR="009D2E1D" w:rsidRPr="009D2E1D" w14:paraId="02220B41" w14:textId="77777777" w:rsidTr="00D27AA3">
        <w:tc>
          <w:tcPr>
            <w:tcW w:w="1714" w:type="dxa"/>
          </w:tcPr>
          <w:p w14:paraId="7E3808BC" w14:textId="7AF71508" w:rsidR="00D27AA3" w:rsidRPr="00096C26" w:rsidRDefault="00D27AA3" w:rsidP="00C82D5C">
            <w:pPr>
              <w:pStyle w:val="aff2"/>
            </w:pPr>
            <w:r w:rsidRPr="00096C26">
              <w:rPr>
                <w:rFonts w:hint="eastAsia"/>
              </w:rPr>
              <w:t>表題</w:t>
            </w:r>
          </w:p>
        </w:tc>
        <w:tc>
          <w:tcPr>
            <w:tcW w:w="3296" w:type="dxa"/>
          </w:tcPr>
          <w:p w14:paraId="16F34A3E" w14:textId="352E153A" w:rsidR="009D2E1D" w:rsidRPr="00096C26" w:rsidRDefault="00D27AA3" w:rsidP="00C82D5C">
            <w:pPr>
              <w:pStyle w:val="aff2"/>
            </w:pPr>
            <w:r w:rsidRPr="00096C26">
              <w:rPr>
                <w:rFonts w:hint="eastAsia"/>
              </w:rPr>
              <w:t>表題は</w:t>
            </w:r>
            <w:r w:rsidR="007136E9">
              <w:rPr>
                <w:rFonts w:hint="eastAsia"/>
              </w:rPr>
              <w:t>小塚</w:t>
            </w:r>
            <w:r w:rsidR="007136E9" w:rsidRPr="007136E9">
              <w:rPr>
                <w:rFonts w:hint="eastAsia"/>
              </w:rPr>
              <w:t>ゴシック</w:t>
            </w:r>
            <w:r w:rsidR="007136E9">
              <w:rPr>
                <w:rFonts w:hint="eastAsia"/>
              </w:rPr>
              <w:t>Pr6N R</w:t>
            </w:r>
            <w:r w:rsidRPr="00096C26">
              <w:rPr>
                <w:rFonts w:hint="eastAsia"/>
              </w:rPr>
              <w:t xml:space="preserve">　</w:t>
            </w:r>
            <w:r w:rsidR="007136E9">
              <w:rPr>
                <w:rFonts w:hint="eastAsia"/>
              </w:rPr>
              <w:t>10</w:t>
            </w:r>
            <w:r w:rsidRPr="00096C26">
              <w:rPr>
                <w:rFonts w:hint="eastAsia"/>
              </w:rPr>
              <w:t>pt</w:t>
            </w:r>
          </w:p>
          <w:p w14:paraId="46B3FDF2" w14:textId="3BDED58C" w:rsidR="00D72B18" w:rsidRPr="00096C26" w:rsidRDefault="00D72B18" w:rsidP="00C82D5C">
            <w:pPr>
              <w:pStyle w:val="aff2"/>
            </w:pPr>
            <w:r w:rsidRPr="00096C26">
              <w:rPr>
                <w:rFonts w:hint="eastAsia"/>
              </w:rPr>
              <w:t>表の上部に左づめで表記</w:t>
            </w:r>
          </w:p>
        </w:tc>
      </w:tr>
      <w:tr w:rsidR="00D27AA3" w:rsidRPr="009D2E1D" w14:paraId="22F603B1" w14:textId="77777777" w:rsidTr="00D27AA3">
        <w:tc>
          <w:tcPr>
            <w:tcW w:w="1714" w:type="dxa"/>
          </w:tcPr>
          <w:p w14:paraId="37779FD6" w14:textId="29FBFE99" w:rsidR="00D27AA3" w:rsidRPr="007136E9" w:rsidRDefault="00D27AA3" w:rsidP="00C82D5C">
            <w:pPr>
              <w:pStyle w:val="aff2"/>
            </w:pPr>
            <w:r w:rsidRPr="007136E9">
              <w:rPr>
                <w:rFonts w:hint="eastAsia"/>
              </w:rPr>
              <w:t>出所</w:t>
            </w:r>
          </w:p>
        </w:tc>
        <w:tc>
          <w:tcPr>
            <w:tcW w:w="3296" w:type="dxa"/>
          </w:tcPr>
          <w:p w14:paraId="7D1DC972" w14:textId="19E50878" w:rsidR="00D27AA3" w:rsidRPr="007136E9" w:rsidRDefault="00D27AA3" w:rsidP="00C82D5C">
            <w:pPr>
              <w:pStyle w:val="aff2"/>
            </w:pPr>
            <w:r w:rsidRPr="007136E9">
              <w:rPr>
                <w:rFonts w:hint="eastAsia"/>
              </w:rPr>
              <w:t>出所は</w:t>
            </w:r>
            <w:r w:rsidR="007136E9">
              <w:rPr>
                <w:rFonts w:hint="eastAsia"/>
              </w:rPr>
              <w:t>小塚</w:t>
            </w:r>
            <w:r w:rsidRPr="007136E9">
              <w:rPr>
                <w:rFonts w:hint="eastAsia"/>
              </w:rPr>
              <w:t>ゴシック</w:t>
            </w:r>
            <w:r w:rsidR="007136E9">
              <w:rPr>
                <w:rFonts w:hint="eastAsia"/>
              </w:rPr>
              <w:t>Pr6N R</w:t>
            </w:r>
            <w:r w:rsidRPr="007136E9">
              <w:rPr>
                <w:rFonts w:hint="eastAsia"/>
              </w:rPr>
              <w:t xml:space="preserve">　</w:t>
            </w:r>
            <w:r w:rsidR="007136E9">
              <w:rPr>
                <w:rFonts w:hint="eastAsia"/>
              </w:rPr>
              <w:t>7</w:t>
            </w:r>
            <w:r w:rsidRPr="007136E9">
              <w:rPr>
                <w:rFonts w:hint="eastAsia"/>
              </w:rPr>
              <w:t>pt</w:t>
            </w:r>
          </w:p>
          <w:p w14:paraId="033BAA04" w14:textId="499026C7" w:rsidR="00D72B18" w:rsidRPr="007136E9" w:rsidRDefault="00D72B18" w:rsidP="00C82D5C">
            <w:pPr>
              <w:pStyle w:val="aff2"/>
            </w:pPr>
            <w:r w:rsidRPr="007136E9">
              <w:rPr>
                <w:rFonts w:hint="eastAsia"/>
              </w:rPr>
              <w:t>表の下部に</w:t>
            </w:r>
            <w:r w:rsidR="007136E9">
              <w:rPr>
                <w:rFonts w:hint="eastAsia"/>
              </w:rPr>
              <w:t>右</w:t>
            </w:r>
            <w:r w:rsidRPr="007136E9">
              <w:rPr>
                <w:rFonts w:hint="eastAsia"/>
              </w:rPr>
              <w:t>づめで表記</w:t>
            </w:r>
          </w:p>
        </w:tc>
      </w:tr>
    </w:tbl>
    <w:p w14:paraId="1638A791" w14:textId="361BC615" w:rsidR="009D2E1D" w:rsidRPr="007136E9" w:rsidRDefault="00D27AA3" w:rsidP="00C82D5C">
      <w:pPr>
        <w:pStyle w:val="aff1"/>
      </w:pPr>
      <w:r w:rsidRPr="007136E9">
        <w:rPr>
          <w:rFonts w:hint="eastAsia"/>
        </w:rPr>
        <w:t>出所</w:t>
      </w:r>
      <w:r w:rsidR="009D2E1D" w:rsidRPr="007136E9">
        <w:t>：</w:t>
      </w:r>
      <w:r w:rsidRPr="007136E9">
        <w:rPr>
          <w:rFonts w:hint="eastAsia"/>
        </w:rPr>
        <w:t>日本産業科学学会論叢</w:t>
      </w:r>
      <w:r w:rsidR="008606BE" w:rsidRPr="007136E9">
        <w:rPr>
          <w:rFonts w:hint="eastAsia"/>
        </w:rPr>
        <w:t xml:space="preserve"> 第24号</w:t>
      </w:r>
    </w:p>
    <w:p w14:paraId="07AC99DB" w14:textId="77777777" w:rsidR="00CE546D" w:rsidRDefault="00CE546D" w:rsidP="00CE546D">
      <w:pPr>
        <w:pStyle w:val="aff3"/>
        <w:spacing w:afterLines="0" w:after="0" w:line="280" w:lineRule="exact"/>
        <w:ind w:left="305" w:hanging="305"/>
        <w:rPr>
          <w:rStyle w:val="afa"/>
          <w:rFonts w:ascii="小塚ゴシック Pr6N M" w:eastAsia="小塚ゴシック Pr6N M" w:hAnsi="小塚ゴシック Pr6N M"/>
          <w:b w:val="0"/>
          <w:bCs w:val="0"/>
          <w:i w:val="0"/>
          <w:sz w:val="18"/>
          <w:szCs w:val="18"/>
        </w:rPr>
      </w:pPr>
    </w:p>
    <w:p w14:paraId="737343C6" w14:textId="7BB91D79" w:rsidR="0013784E" w:rsidRPr="00062A16" w:rsidRDefault="0013784E" w:rsidP="00CE546D">
      <w:pPr>
        <w:pStyle w:val="aff3"/>
        <w:spacing w:line="280" w:lineRule="exact"/>
        <w:ind w:left="305" w:hanging="305"/>
        <w:rPr>
          <w:rStyle w:val="afa"/>
          <w:rFonts w:ascii="小塚ゴシック Pr6N M" w:eastAsia="小塚ゴシック Pr6N M" w:hAnsi="小塚ゴシック Pr6N M"/>
          <w:b w:val="0"/>
          <w:bCs w:val="0"/>
          <w:i w:val="0"/>
          <w:sz w:val="18"/>
          <w:szCs w:val="18"/>
        </w:rPr>
      </w:pPr>
      <w:r w:rsidRPr="00062A16">
        <w:rPr>
          <w:rStyle w:val="afa"/>
          <w:rFonts w:ascii="小塚ゴシック Pr6N M" w:eastAsia="小塚ゴシック Pr6N M" w:hAnsi="小塚ゴシック Pr6N M" w:hint="eastAsia"/>
          <w:b w:val="0"/>
          <w:bCs w:val="0"/>
          <w:i w:val="0"/>
          <w:sz w:val="18"/>
          <w:szCs w:val="18"/>
        </w:rPr>
        <w:t>注釈</w:t>
      </w:r>
    </w:p>
    <w:p w14:paraId="0A3659A2" w14:textId="24E7CBD1" w:rsidR="00F1228A" w:rsidRPr="00062A16" w:rsidRDefault="005C65C6" w:rsidP="0035132A">
      <w:pPr>
        <w:spacing w:afterLines="50" w:after="153" w:line="280" w:lineRule="exact"/>
        <w:ind w:left="289" w:hanging="289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⑴</w:t>
      </w:r>
      <w:r w:rsidR="00E67F04" w:rsidRPr="00062A16">
        <w:rPr>
          <w:rFonts w:ascii="小塚明朝 Pr6N R" w:eastAsia="小塚明朝 Pr6N R" w:hAnsi="小塚明朝 Pr6N R" w:hint="eastAsia"/>
          <w:sz w:val="18"/>
          <w:szCs w:val="18"/>
        </w:rPr>
        <w:t>引用については該当箇所を「」で括り、</w:t>
      </w:r>
      <w:r w:rsidR="008606BE" w:rsidRPr="00062A16">
        <w:rPr>
          <w:rFonts w:ascii="小塚明朝 Pr6N R" w:eastAsia="小塚明朝 Pr6N R" w:hAnsi="小塚明朝 Pr6N R" w:hint="eastAsia"/>
          <w:sz w:val="18"/>
          <w:szCs w:val="18"/>
        </w:rPr>
        <w:t>注釈には</w:t>
      </w:r>
      <w:r w:rsidR="00E67F04" w:rsidRPr="00062A16">
        <w:rPr>
          <w:rFonts w:ascii="小塚明朝 Pr6N R" w:eastAsia="小塚明朝 Pr6N R" w:hAnsi="小塚明朝 Pr6N R" w:hint="eastAsia"/>
          <w:sz w:val="18"/>
          <w:szCs w:val="18"/>
        </w:rPr>
        <w:t>できるだけ</w:t>
      </w:r>
      <w:r w:rsidR="008606BE" w:rsidRPr="00062A16">
        <w:rPr>
          <w:rFonts w:ascii="小塚明朝 Pr6N R" w:eastAsia="小塚明朝 Pr6N R" w:hAnsi="小塚明朝 Pr6N R" w:hint="eastAsia"/>
          <w:sz w:val="18"/>
          <w:szCs w:val="18"/>
        </w:rPr>
        <w:t>詳細に</w:t>
      </w:r>
      <w:r w:rsidR="00E67F04" w:rsidRPr="00062A16">
        <w:rPr>
          <w:rFonts w:ascii="小塚明朝 Pr6N R" w:eastAsia="小塚明朝 Pr6N R" w:hAnsi="小塚明朝 Pr6N R" w:hint="eastAsia"/>
          <w:sz w:val="18"/>
          <w:szCs w:val="18"/>
        </w:rPr>
        <w:t>該当</w:t>
      </w:r>
      <w:r w:rsidR="008606BE" w:rsidRPr="00062A16">
        <w:rPr>
          <w:rFonts w:ascii="小塚明朝 Pr6N R" w:eastAsia="小塚明朝 Pr6N R" w:hAnsi="小塚明朝 Pr6N R" w:hint="eastAsia"/>
          <w:sz w:val="18"/>
          <w:szCs w:val="18"/>
        </w:rPr>
        <w:t>文献</w:t>
      </w:r>
      <w:r w:rsidR="00E67F04" w:rsidRPr="00062A16">
        <w:rPr>
          <w:rFonts w:ascii="小塚明朝 Pr6N R" w:eastAsia="小塚明朝 Pr6N R" w:hAnsi="小塚明朝 Pr6N R" w:hint="eastAsia"/>
          <w:sz w:val="18"/>
          <w:szCs w:val="18"/>
        </w:rPr>
        <w:t>を示す。</w:t>
      </w:r>
      <w:r w:rsidR="00136BD7" w:rsidRPr="00062A16">
        <w:rPr>
          <w:rFonts w:ascii="小塚明朝 Pr6N R" w:eastAsia="小塚明朝 Pr6N R" w:hAnsi="小塚明朝 Pr6N R" w:hint="eastAsia"/>
          <w:sz w:val="18"/>
          <w:szCs w:val="18"/>
        </w:rPr>
        <w:t>例えば、森下二次他『現代商業経済論』有斐閣、1960年、p.15。</w:t>
      </w:r>
    </w:p>
    <w:p w14:paraId="0B9BC0AB" w14:textId="21713D0B" w:rsidR="00D27AA3" w:rsidRPr="00062A16" w:rsidRDefault="005C65C6" w:rsidP="0035132A">
      <w:pPr>
        <w:spacing w:afterLines="50" w:after="153" w:line="280" w:lineRule="exact"/>
        <w:ind w:left="289" w:hanging="289"/>
        <w:rPr>
          <w:rFonts w:ascii="小塚明朝 Pr6N R" w:eastAsia="小塚明朝 Pr6N R" w:hAnsi="小塚明朝 Pr6N R"/>
          <w:sz w:val="18"/>
          <w:szCs w:val="18"/>
        </w:rPr>
      </w:pPr>
      <w:r w:rsidRPr="00062A16">
        <w:rPr>
          <w:rFonts w:ascii="小塚明朝 Pr6N R" w:eastAsia="小塚明朝 Pr6N R" w:hAnsi="小塚明朝 Pr6N R" w:hint="eastAsia"/>
          <w:sz w:val="18"/>
          <w:szCs w:val="18"/>
        </w:rPr>
        <w:t>⑵</w:t>
      </w:r>
      <w:r w:rsidR="008606BE" w:rsidRPr="00062A16">
        <w:rPr>
          <w:rFonts w:ascii="小塚明朝 Pr6N R" w:eastAsia="小塚明朝 Pr6N R" w:hAnsi="小塚明朝 Pr6N R" w:hint="eastAsia"/>
          <w:sz w:val="18"/>
          <w:szCs w:val="18"/>
        </w:rPr>
        <w:t>その他、注釈には</w:t>
      </w:r>
      <w:r w:rsidR="00AF63A2" w:rsidRPr="00062A16">
        <w:rPr>
          <w:rFonts w:ascii="小塚明朝 Pr6N R" w:eastAsia="小塚明朝 Pr6N R" w:hAnsi="小塚明朝 Pr6N R" w:hint="eastAsia"/>
          <w:sz w:val="18"/>
          <w:szCs w:val="18"/>
        </w:rPr>
        <w:t>既述文章や専門用語についての補足や解説等を記述する。</w:t>
      </w:r>
    </w:p>
    <w:p w14:paraId="55D1A852" w14:textId="77777777" w:rsidR="00CE546D" w:rsidRDefault="00CE546D" w:rsidP="00CE546D">
      <w:pPr>
        <w:spacing w:line="280" w:lineRule="exact"/>
        <w:rPr>
          <w:rStyle w:val="afa"/>
          <w:rFonts w:ascii="小塚ゴシック Pr6N M" w:eastAsia="小塚ゴシック Pr6N M" w:hAnsi="小塚ゴシック Pr6N M"/>
          <w:b w:val="0"/>
          <w:bCs w:val="0"/>
          <w:i w:val="0"/>
          <w:sz w:val="18"/>
          <w:szCs w:val="18"/>
        </w:rPr>
      </w:pPr>
    </w:p>
    <w:p w14:paraId="60D334DE" w14:textId="03971372" w:rsidR="005D095C" w:rsidRPr="00062A16" w:rsidRDefault="52C7A85E" w:rsidP="00CE546D">
      <w:pPr>
        <w:spacing w:afterLines="50" w:after="153" w:line="280" w:lineRule="exact"/>
        <w:rPr>
          <w:rStyle w:val="afa"/>
          <w:rFonts w:ascii="小塚ゴシック Pr6N M" w:eastAsia="小塚ゴシック Pr6N M" w:hAnsi="小塚ゴシック Pr6N M"/>
          <w:b w:val="0"/>
          <w:bCs w:val="0"/>
          <w:i w:val="0"/>
          <w:sz w:val="18"/>
          <w:szCs w:val="18"/>
        </w:rPr>
      </w:pPr>
      <w:r w:rsidRPr="00062A16">
        <w:rPr>
          <w:rStyle w:val="afa"/>
          <w:rFonts w:ascii="小塚ゴシック Pr6N M" w:eastAsia="小塚ゴシック Pr6N M" w:hAnsi="小塚ゴシック Pr6N M"/>
          <w:b w:val="0"/>
          <w:bCs w:val="0"/>
          <w:i w:val="0"/>
          <w:sz w:val="18"/>
          <w:szCs w:val="18"/>
        </w:rPr>
        <w:t>参考文献</w:t>
      </w:r>
    </w:p>
    <w:p w14:paraId="3B4D4093" w14:textId="20F50A1A" w:rsidR="008606BE" w:rsidRPr="00062A16" w:rsidRDefault="008606BE" w:rsidP="0035132A">
      <w:pPr>
        <w:pStyle w:val="15"/>
        <w:spacing w:afterLines="50" w:after="153" w:line="280" w:lineRule="exact"/>
        <w:ind w:left="193" w:hanging="193"/>
        <w:rPr>
          <w:sz w:val="18"/>
          <w:szCs w:val="18"/>
        </w:rPr>
      </w:pPr>
      <w:r w:rsidRPr="00062A16">
        <w:rPr>
          <w:rFonts w:hint="eastAsia"/>
          <w:sz w:val="18"/>
          <w:szCs w:val="18"/>
        </w:rPr>
        <w:t>荒川祐吉「現代卸売流通」荒川祐吉・久保村隆祐編『商業学』有斐閣、</w:t>
      </w:r>
      <w:r w:rsidRPr="00062A16">
        <w:rPr>
          <w:sz w:val="18"/>
          <w:szCs w:val="18"/>
        </w:rPr>
        <w:t>1974</w:t>
      </w:r>
      <w:r w:rsidRPr="00062A16">
        <w:rPr>
          <w:rFonts w:hint="eastAsia"/>
          <w:sz w:val="18"/>
          <w:szCs w:val="18"/>
        </w:rPr>
        <w:t>年。</w:t>
      </w:r>
    </w:p>
    <w:p w14:paraId="24AAEE34" w14:textId="0466593B" w:rsidR="00D27AA3" w:rsidRPr="00062A16" w:rsidRDefault="00D27AA3" w:rsidP="0035132A">
      <w:pPr>
        <w:pStyle w:val="15"/>
        <w:spacing w:afterLines="50" w:after="153" w:line="280" w:lineRule="exact"/>
        <w:ind w:left="193" w:hanging="193"/>
        <w:rPr>
          <w:sz w:val="18"/>
          <w:szCs w:val="18"/>
        </w:rPr>
      </w:pPr>
      <w:r w:rsidRPr="00062A16">
        <w:rPr>
          <w:rFonts w:hint="eastAsia"/>
          <w:sz w:val="18"/>
          <w:szCs w:val="18"/>
        </w:rPr>
        <w:t>田中敏弘「ヒュームにおける租税と経済」『経済学論究』第</w:t>
      </w:r>
      <w:r w:rsidRPr="00062A16">
        <w:rPr>
          <w:sz w:val="18"/>
          <w:szCs w:val="18"/>
        </w:rPr>
        <w:t>18</w:t>
      </w:r>
      <w:r w:rsidRPr="00062A16">
        <w:rPr>
          <w:rFonts w:hint="eastAsia"/>
          <w:sz w:val="18"/>
          <w:szCs w:val="18"/>
        </w:rPr>
        <w:t>巻第</w:t>
      </w:r>
      <w:r w:rsidRPr="00062A16">
        <w:rPr>
          <w:sz w:val="18"/>
          <w:szCs w:val="18"/>
        </w:rPr>
        <w:t>3</w:t>
      </w:r>
      <w:r w:rsidRPr="00062A16">
        <w:rPr>
          <w:rFonts w:hint="eastAsia"/>
          <w:sz w:val="18"/>
          <w:szCs w:val="18"/>
        </w:rPr>
        <w:t>号、</w:t>
      </w:r>
      <w:r w:rsidRPr="00062A16">
        <w:rPr>
          <w:sz w:val="18"/>
          <w:szCs w:val="18"/>
        </w:rPr>
        <w:t>1965</w:t>
      </w:r>
      <w:r w:rsidRPr="00062A16">
        <w:rPr>
          <w:rFonts w:hint="eastAsia"/>
          <w:sz w:val="18"/>
          <w:szCs w:val="18"/>
        </w:rPr>
        <w:t>年</w:t>
      </w:r>
      <w:r w:rsidRPr="00062A16">
        <w:rPr>
          <w:sz w:val="18"/>
          <w:szCs w:val="18"/>
        </w:rPr>
        <w:t>3</w:t>
      </w:r>
      <w:r w:rsidRPr="00062A16">
        <w:rPr>
          <w:rFonts w:hint="eastAsia"/>
          <w:sz w:val="18"/>
          <w:szCs w:val="18"/>
        </w:rPr>
        <w:t>月。</w:t>
      </w:r>
    </w:p>
    <w:p w14:paraId="525C2707" w14:textId="625F718A" w:rsidR="008606BE" w:rsidRPr="00062A16" w:rsidRDefault="008606BE" w:rsidP="0035132A">
      <w:pPr>
        <w:pStyle w:val="15"/>
        <w:spacing w:afterLines="50" w:after="153" w:line="280" w:lineRule="exact"/>
        <w:ind w:left="193" w:hanging="193"/>
        <w:rPr>
          <w:sz w:val="18"/>
          <w:szCs w:val="18"/>
        </w:rPr>
      </w:pPr>
      <w:r w:rsidRPr="00062A16">
        <w:rPr>
          <w:rFonts w:hint="eastAsia"/>
          <w:sz w:val="18"/>
          <w:szCs w:val="18"/>
        </w:rPr>
        <w:t>森下二次他『現代商業経済論』有斐閣、1960年。</w:t>
      </w:r>
    </w:p>
    <w:p w14:paraId="28C1248E" w14:textId="135CC71F" w:rsidR="00D27AA3" w:rsidRPr="00062A16" w:rsidRDefault="00D27AA3" w:rsidP="0035132A">
      <w:pPr>
        <w:pStyle w:val="15"/>
        <w:spacing w:afterLines="50" w:after="153" w:line="280" w:lineRule="exact"/>
        <w:ind w:left="193" w:hanging="193"/>
        <w:rPr>
          <w:sz w:val="18"/>
          <w:szCs w:val="18"/>
        </w:rPr>
      </w:pPr>
      <w:proofErr w:type="spellStart"/>
      <w:r w:rsidRPr="00062A16">
        <w:rPr>
          <w:rFonts w:hint="eastAsia"/>
          <w:sz w:val="18"/>
          <w:szCs w:val="18"/>
        </w:rPr>
        <w:t>B.J.L.Berry,Geography</w:t>
      </w:r>
      <w:proofErr w:type="spellEnd"/>
      <w:r w:rsidRPr="00062A16">
        <w:rPr>
          <w:rFonts w:hint="eastAsia"/>
          <w:sz w:val="18"/>
          <w:szCs w:val="18"/>
        </w:rPr>
        <w:t xml:space="preserve"> of Market Center and Retail Distribution,</w:t>
      </w:r>
      <w:r w:rsidR="008606BE" w:rsidRPr="00062A16">
        <w:rPr>
          <w:sz w:val="18"/>
          <w:szCs w:val="18"/>
        </w:rPr>
        <w:t xml:space="preserve"> </w:t>
      </w:r>
      <w:r w:rsidRPr="00062A16">
        <w:rPr>
          <w:rFonts w:hint="eastAsia"/>
          <w:sz w:val="18"/>
          <w:szCs w:val="18"/>
        </w:rPr>
        <w:t>Prentice-Hall,1967，pp.46-57（西岡・鈴木・奥野訳『小売業・サービス業の立地』大明堂、1971年、pp.56-72。）．</w:t>
      </w:r>
    </w:p>
    <w:p w14:paraId="14A41895" w14:textId="1038BC01" w:rsidR="00D27AA3" w:rsidRPr="00062A16" w:rsidRDefault="00D27AA3" w:rsidP="0035132A">
      <w:pPr>
        <w:pStyle w:val="15"/>
        <w:spacing w:afterLines="50" w:after="153" w:line="280" w:lineRule="exact"/>
        <w:ind w:left="193" w:hanging="193"/>
        <w:rPr>
          <w:sz w:val="18"/>
          <w:szCs w:val="18"/>
        </w:rPr>
      </w:pPr>
      <w:proofErr w:type="spellStart"/>
      <w:r w:rsidRPr="00062A16">
        <w:rPr>
          <w:rFonts w:hint="eastAsia"/>
          <w:sz w:val="18"/>
          <w:szCs w:val="18"/>
        </w:rPr>
        <w:t>O.Nielsen</w:t>
      </w:r>
      <w:proofErr w:type="spellEnd"/>
      <w:r w:rsidRPr="00062A16">
        <w:rPr>
          <w:rFonts w:hint="eastAsia"/>
          <w:sz w:val="18"/>
          <w:szCs w:val="18"/>
        </w:rPr>
        <w:t xml:space="preserve">,“Development in Retailing”,in M. Kjaer-Hansen (ed.), Reading in </w:t>
      </w:r>
      <w:r w:rsidRPr="00062A16">
        <w:rPr>
          <w:sz w:val="18"/>
          <w:szCs w:val="18"/>
        </w:rPr>
        <w:t>Danish</w:t>
      </w:r>
      <w:r w:rsidRPr="00062A16">
        <w:rPr>
          <w:rFonts w:hint="eastAsia"/>
          <w:sz w:val="18"/>
          <w:szCs w:val="18"/>
        </w:rPr>
        <w:t xml:space="preserve"> Theory of Marketing, 1966, pp. 101-115．</w:t>
      </w:r>
    </w:p>
    <w:p w14:paraId="3631D0AA" w14:textId="7CBF06B4" w:rsidR="00D27AA3" w:rsidRPr="00062A16" w:rsidRDefault="00D27AA3" w:rsidP="0035132A">
      <w:pPr>
        <w:pStyle w:val="15"/>
        <w:spacing w:afterLines="50" w:after="153" w:line="280" w:lineRule="exact"/>
        <w:ind w:left="193" w:hanging="193"/>
        <w:rPr>
          <w:sz w:val="18"/>
          <w:szCs w:val="18"/>
        </w:rPr>
      </w:pPr>
      <w:r w:rsidRPr="00062A16">
        <w:rPr>
          <w:sz w:val="18"/>
          <w:szCs w:val="18"/>
        </w:rPr>
        <w:t xml:space="preserve">P. D. Converse, “New Laws of Retail Gravitation”, </w:t>
      </w:r>
      <w:r w:rsidRPr="00062A16">
        <w:rPr>
          <w:sz w:val="18"/>
          <w:szCs w:val="18"/>
        </w:rPr>
        <w:t>Journal of Marketing,</w:t>
      </w:r>
      <w:r w:rsidRPr="00062A16">
        <w:rPr>
          <w:rFonts w:hint="eastAsia"/>
          <w:sz w:val="18"/>
          <w:szCs w:val="18"/>
        </w:rPr>
        <w:t>Vol.14,No.3, 1949, pp. 379-384．</w:t>
      </w:r>
    </w:p>
    <w:p w14:paraId="6DD9EDF8" w14:textId="77777777" w:rsidR="008606BE" w:rsidRPr="00062A16" w:rsidRDefault="008606BE" w:rsidP="0035132A">
      <w:pPr>
        <w:pStyle w:val="15"/>
        <w:spacing w:afterLines="50" w:after="153" w:line="280" w:lineRule="exact"/>
        <w:ind w:left="193" w:hanging="193"/>
        <w:rPr>
          <w:sz w:val="18"/>
          <w:szCs w:val="18"/>
        </w:rPr>
      </w:pPr>
      <w:r w:rsidRPr="00062A16">
        <w:rPr>
          <w:rFonts w:hint="eastAsia"/>
          <w:sz w:val="18"/>
          <w:szCs w:val="18"/>
        </w:rPr>
        <w:t xml:space="preserve">R. R. </w:t>
      </w:r>
      <w:proofErr w:type="spellStart"/>
      <w:r w:rsidRPr="00062A16">
        <w:rPr>
          <w:rFonts w:hint="eastAsia"/>
          <w:sz w:val="18"/>
          <w:szCs w:val="18"/>
        </w:rPr>
        <w:t>Gist,Basic</w:t>
      </w:r>
      <w:proofErr w:type="spellEnd"/>
      <w:r w:rsidRPr="00062A16">
        <w:rPr>
          <w:rFonts w:hint="eastAsia"/>
          <w:sz w:val="18"/>
          <w:szCs w:val="18"/>
        </w:rPr>
        <w:t xml:space="preserve"> Retailing,Pitman,1971,p.50.</w:t>
      </w:r>
    </w:p>
    <w:p w14:paraId="7149A8DC" w14:textId="6A2C4D2F" w:rsidR="009D2E1D" w:rsidRPr="00062A16" w:rsidRDefault="00D27AA3" w:rsidP="00CE546D">
      <w:pPr>
        <w:pStyle w:val="15"/>
        <w:spacing w:line="280" w:lineRule="exact"/>
        <w:ind w:left="193" w:hanging="193"/>
        <w:rPr>
          <w:sz w:val="18"/>
          <w:szCs w:val="18"/>
        </w:rPr>
      </w:pPr>
      <w:r w:rsidRPr="00062A16">
        <w:rPr>
          <w:rFonts w:hint="eastAsia"/>
          <w:sz w:val="18"/>
          <w:szCs w:val="18"/>
        </w:rPr>
        <w:t>http://www.meti.go.jp/statistics/index.html（経済産業省統計）。</w:t>
      </w:r>
    </w:p>
    <w:sectPr w:rsidR="009D2E1D" w:rsidRPr="00062A16" w:rsidSect="006761D3">
      <w:endnotePr>
        <w:numFmt w:val="decimal"/>
      </w:endnotePr>
      <w:type w:val="continuous"/>
      <w:pgSz w:w="11906" w:h="16838" w:code="9"/>
      <w:pgMar w:top="1304" w:right="964" w:bottom="1304" w:left="964" w:header="851" w:footer="992" w:gutter="0"/>
      <w:cols w:num="2" w:space="425"/>
      <w:docGrid w:type="linesAndChars" w:linePitch="307" w:charSpace="2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3D88" w14:textId="77777777" w:rsidR="00227712" w:rsidRDefault="00227712" w:rsidP="00C93E29">
      <w:r>
        <w:separator/>
      </w:r>
    </w:p>
  </w:endnote>
  <w:endnote w:type="continuationSeparator" w:id="0">
    <w:p w14:paraId="4102F5DB" w14:textId="77777777" w:rsidR="00227712" w:rsidRDefault="00227712" w:rsidP="00C9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小塚ゴシック Pr6N B"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Calibri"/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小塚明朝 Pr6N B">
    <w:panose1 w:val="020208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小塚ゴシック Pr6N M">
    <w:panose1 w:val="020B07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R"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Lantinghei SC Heavy">
    <w:altName w:val="Arial Unicode MS"/>
    <w:charset w:val="00"/>
    <w:family w:val="auto"/>
    <w:pitch w:val="variable"/>
    <w:sig w:usb0="00000000" w:usb1="08000000" w:usb2="00000000" w:usb3="00000000" w:csb0="00040001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小塚明朝 Pr6N M">
    <w:panose1 w:val="02020600000000000000"/>
    <w:charset w:val="80"/>
    <w:family w:val="roman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3D3B" w14:textId="77777777" w:rsidR="00227712" w:rsidRDefault="00227712" w:rsidP="00C93E29">
      <w:r>
        <w:separator/>
      </w:r>
    </w:p>
  </w:footnote>
  <w:footnote w:type="continuationSeparator" w:id="0">
    <w:p w14:paraId="26A34C3A" w14:textId="77777777" w:rsidR="00227712" w:rsidRDefault="00227712" w:rsidP="00C9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408B"/>
    <w:multiLevelType w:val="hybridMultilevel"/>
    <w:tmpl w:val="2E7A79C4"/>
    <w:lvl w:ilvl="0" w:tplc="E3A603D2">
      <w:start w:val="1"/>
      <w:numFmt w:val="decimal"/>
      <w:pStyle w:val="3"/>
      <w:suff w:val="space"/>
      <w:lvlText w:val="(%1)."/>
      <w:lvlJc w:val="left"/>
      <w:pPr>
        <w:ind w:left="420" w:hanging="420"/>
      </w:pPr>
      <w:rPr>
        <w:rFonts w:ascii="Century" w:hAnsi="Century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1" w15:restartNumberingAfterBreak="0">
    <w:nsid w:val="38C3405A"/>
    <w:multiLevelType w:val="multilevel"/>
    <w:tmpl w:val="7F86BD06"/>
    <w:lvl w:ilvl="0">
      <w:start w:val="1"/>
      <w:numFmt w:val="upperRoman"/>
      <w:lvlText w:val="%1"/>
      <w:lvlJc w:val="left"/>
      <w:pPr>
        <w:ind w:left="425" w:hanging="425"/>
      </w:pPr>
      <w:rPr>
        <w:rFonts w:eastAsia="ＭＳ Ｐ明朝" w:hint="eastAsia"/>
      </w:rPr>
    </w:lvl>
    <w:lvl w:ilvl="1">
      <w:start w:val="1"/>
      <w:numFmt w:val="decimal"/>
      <w:lvlText w:val="%2"/>
      <w:lvlJc w:val="left"/>
      <w:pPr>
        <w:ind w:left="992" w:hanging="567"/>
      </w:pPr>
      <w:rPr>
        <w:rFonts w:hint="eastAsia"/>
        <w:sz w:val="20"/>
        <w:szCs w:val="20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540E57B1"/>
    <w:multiLevelType w:val="hybridMultilevel"/>
    <w:tmpl w:val="16CCF5FE"/>
    <w:lvl w:ilvl="0" w:tplc="C1208358">
      <w:start w:val="1"/>
      <w:numFmt w:val="decimal"/>
      <w:pStyle w:val="a"/>
      <w:lvlText w:val="[%1]"/>
      <w:lvlJc w:val="left"/>
      <w:pPr>
        <w:tabs>
          <w:tab w:val="num" w:pos="510"/>
        </w:tabs>
        <w:ind w:left="510" w:hanging="510"/>
      </w:pPr>
      <w:rPr>
        <w:rFonts w:ascii="HGP創英角ｺﾞｼｯｸUB" w:eastAsia="HGP創英角ｺﾞｼｯｸUB" w:hAnsi="Arial Narro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3E3AB3"/>
    <w:multiLevelType w:val="hybridMultilevel"/>
    <w:tmpl w:val="6B843664"/>
    <w:lvl w:ilvl="0" w:tplc="25268510">
      <w:start w:val="1"/>
      <w:numFmt w:val="decimal"/>
      <w:pStyle w:val="2"/>
      <w:suff w:val="space"/>
      <w:lvlText w:val="%1 "/>
      <w:lvlJc w:val="left"/>
      <w:pPr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EB2724"/>
    <w:multiLevelType w:val="hybridMultilevel"/>
    <w:tmpl w:val="E50A48F4"/>
    <w:lvl w:ilvl="0" w:tplc="3ABC9FC2">
      <w:start w:val="1"/>
      <w:numFmt w:val="upperRoman"/>
      <w:pStyle w:val="1"/>
      <w:suff w:val="space"/>
      <w:lvlText w:val="%1 "/>
      <w:lvlJc w:val="left"/>
      <w:pPr>
        <w:ind w:left="284" w:hanging="284"/>
      </w:pPr>
      <w:rPr>
        <w:rFonts w:ascii="小塚ゴシック Pr6N B" w:eastAsia="小塚ゴシック Pr6N B" w:hAnsi="小塚ゴシック Pr6N B" w:hint="default"/>
        <w:sz w:val="19"/>
        <w:szCs w:val="19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223822">
    <w:abstractNumId w:val="1"/>
  </w:num>
  <w:num w:numId="2" w16cid:durableId="875584924">
    <w:abstractNumId w:val="4"/>
  </w:num>
  <w:num w:numId="3" w16cid:durableId="420444148">
    <w:abstractNumId w:val="3"/>
  </w:num>
  <w:num w:numId="4" w16cid:durableId="2017536333">
    <w:abstractNumId w:val="0"/>
  </w:num>
  <w:num w:numId="5" w16cid:durableId="1619330840">
    <w:abstractNumId w:val="2"/>
  </w:num>
  <w:num w:numId="6" w16cid:durableId="587887313">
    <w:abstractNumId w:val="3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07"/>
  <w:displayHorizontalDrawingGridEvery w:val="0"/>
  <w:characterSpacingControl w:val="doNotCompress"/>
  <w:strictFirstAndLastChars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7C"/>
    <w:rsid w:val="000049C2"/>
    <w:rsid w:val="0001090A"/>
    <w:rsid w:val="000115CD"/>
    <w:rsid w:val="0002295D"/>
    <w:rsid w:val="000240C9"/>
    <w:rsid w:val="00024932"/>
    <w:rsid w:val="00030F53"/>
    <w:rsid w:val="00036A70"/>
    <w:rsid w:val="00036EBE"/>
    <w:rsid w:val="00043979"/>
    <w:rsid w:val="00044AFF"/>
    <w:rsid w:val="00051E41"/>
    <w:rsid w:val="00057298"/>
    <w:rsid w:val="00062A16"/>
    <w:rsid w:val="000671B1"/>
    <w:rsid w:val="000703B6"/>
    <w:rsid w:val="00070B7F"/>
    <w:rsid w:val="00071AA7"/>
    <w:rsid w:val="0008001C"/>
    <w:rsid w:val="000914AB"/>
    <w:rsid w:val="000940C1"/>
    <w:rsid w:val="00096C26"/>
    <w:rsid w:val="000A2369"/>
    <w:rsid w:val="000A4A4C"/>
    <w:rsid w:val="000A689C"/>
    <w:rsid w:val="000B7646"/>
    <w:rsid w:val="000D7943"/>
    <w:rsid w:val="000E1F4F"/>
    <w:rsid w:val="000F6B09"/>
    <w:rsid w:val="00102CBA"/>
    <w:rsid w:val="00105A62"/>
    <w:rsid w:val="00117A79"/>
    <w:rsid w:val="00124DE6"/>
    <w:rsid w:val="00126260"/>
    <w:rsid w:val="0013004A"/>
    <w:rsid w:val="00134178"/>
    <w:rsid w:val="001351A1"/>
    <w:rsid w:val="00136BD7"/>
    <w:rsid w:val="0013784E"/>
    <w:rsid w:val="00137FD8"/>
    <w:rsid w:val="00154F12"/>
    <w:rsid w:val="00164FF9"/>
    <w:rsid w:val="00165E21"/>
    <w:rsid w:val="00173A9D"/>
    <w:rsid w:val="00177F41"/>
    <w:rsid w:val="00181929"/>
    <w:rsid w:val="001835D1"/>
    <w:rsid w:val="00187D2C"/>
    <w:rsid w:val="00193EA7"/>
    <w:rsid w:val="001964E1"/>
    <w:rsid w:val="001973C7"/>
    <w:rsid w:val="001A1FE3"/>
    <w:rsid w:val="001B2F0A"/>
    <w:rsid w:val="001D388A"/>
    <w:rsid w:val="001D625F"/>
    <w:rsid w:val="001E18BF"/>
    <w:rsid w:val="001E40C8"/>
    <w:rsid w:val="001E4725"/>
    <w:rsid w:val="001F1EAB"/>
    <w:rsid w:val="001F38F0"/>
    <w:rsid w:val="001F49BC"/>
    <w:rsid w:val="002021E9"/>
    <w:rsid w:val="00203FF5"/>
    <w:rsid w:val="00227712"/>
    <w:rsid w:val="002308EA"/>
    <w:rsid w:val="00234A60"/>
    <w:rsid w:val="00236704"/>
    <w:rsid w:val="002452AC"/>
    <w:rsid w:val="002528AA"/>
    <w:rsid w:val="00255442"/>
    <w:rsid w:val="002746C5"/>
    <w:rsid w:val="00290A0E"/>
    <w:rsid w:val="002950AC"/>
    <w:rsid w:val="002A1CD2"/>
    <w:rsid w:val="002A4B62"/>
    <w:rsid w:val="002F1F39"/>
    <w:rsid w:val="002F3031"/>
    <w:rsid w:val="00314853"/>
    <w:rsid w:val="003246AA"/>
    <w:rsid w:val="003359E6"/>
    <w:rsid w:val="00345EB3"/>
    <w:rsid w:val="0035132A"/>
    <w:rsid w:val="00353C9D"/>
    <w:rsid w:val="00360535"/>
    <w:rsid w:val="00361075"/>
    <w:rsid w:val="00364263"/>
    <w:rsid w:val="00365217"/>
    <w:rsid w:val="00370969"/>
    <w:rsid w:val="003725A2"/>
    <w:rsid w:val="00374C69"/>
    <w:rsid w:val="003827C6"/>
    <w:rsid w:val="00382EEA"/>
    <w:rsid w:val="00387E26"/>
    <w:rsid w:val="003C4D41"/>
    <w:rsid w:val="003E0964"/>
    <w:rsid w:val="003E3C10"/>
    <w:rsid w:val="003E6B27"/>
    <w:rsid w:val="003F4EEB"/>
    <w:rsid w:val="003F7630"/>
    <w:rsid w:val="00401A26"/>
    <w:rsid w:val="00410124"/>
    <w:rsid w:val="00410325"/>
    <w:rsid w:val="004122D4"/>
    <w:rsid w:val="004129C9"/>
    <w:rsid w:val="00415DE8"/>
    <w:rsid w:val="00425853"/>
    <w:rsid w:val="00433C0E"/>
    <w:rsid w:val="00435E2A"/>
    <w:rsid w:val="0044122D"/>
    <w:rsid w:val="00454204"/>
    <w:rsid w:val="00454CFD"/>
    <w:rsid w:val="00455C28"/>
    <w:rsid w:val="00461075"/>
    <w:rsid w:val="00462F14"/>
    <w:rsid w:val="004653DF"/>
    <w:rsid w:val="00474E77"/>
    <w:rsid w:val="00480AF6"/>
    <w:rsid w:val="004B62BE"/>
    <w:rsid w:val="004C0E71"/>
    <w:rsid w:val="004D3886"/>
    <w:rsid w:val="004E0635"/>
    <w:rsid w:val="004E4394"/>
    <w:rsid w:val="004E54CD"/>
    <w:rsid w:val="004E7020"/>
    <w:rsid w:val="004F0449"/>
    <w:rsid w:val="004F171D"/>
    <w:rsid w:val="004F6536"/>
    <w:rsid w:val="004F74DD"/>
    <w:rsid w:val="00502F60"/>
    <w:rsid w:val="00510944"/>
    <w:rsid w:val="005119F0"/>
    <w:rsid w:val="00511D84"/>
    <w:rsid w:val="00521265"/>
    <w:rsid w:val="00523947"/>
    <w:rsid w:val="00526E93"/>
    <w:rsid w:val="00531330"/>
    <w:rsid w:val="00531C93"/>
    <w:rsid w:val="00534B55"/>
    <w:rsid w:val="005443F7"/>
    <w:rsid w:val="00551618"/>
    <w:rsid w:val="00553D43"/>
    <w:rsid w:val="00561D4D"/>
    <w:rsid w:val="00571994"/>
    <w:rsid w:val="00573298"/>
    <w:rsid w:val="00575B6B"/>
    <w:rsid w:val="00581D81"/>
    <w:rsid w:val="00582B9B"/>
    <w:rsid w:val="005861CE"/>
    <w:rsid w:val="005A3FE5"/>
    <w:rsid w:val="005B590C"/>
    <w:rsid w:val="005C65C6"/>
    <w:rsid w:val="005D095C"/>
    <w:rsid w:val="005D1BE4"/>
    <w:rsid w:val="005D43ED"/>
    <w:rsid w:val="005E0A5D"/>
    <w:rsid w:val="005E3B9B"/>
    <w:rsid w:val="005F5325"/>
    <w:rsid w:val="005F7D4C"/>
    <w:rsid w:val="006055BE"/>
    <w:rsid w:val="006060C2"/>
    <w:rsid w:val="006065E3"/>
    <w:rsid w:val="0060716D"/>
    <w:rsid w:val="006178A7"/>
    <w:rsid w:val="006205E1"/>
    <w:rsid w:val="00632282"/>
    <w:rsid w:val="0063289E"/>
    <w:rsid w:val="00635584"/>
    <w:rsid w:val="00641EA8"/>
    <w:rsid w:val="00642F83"/>
    <w:rsid w:val="00644B57"/>
    <w:rsid w:val="00650E67"/>
    <w:rsid w:val="00652643"/>
    <w:rsid w:val="006556F3"/>
    <w:rsid w:val="00660D68"/>
    <w:rsid w:val="0066666B"/>
    <w:rsid w:val="00673218"/>
    <w:rsid w:val="00673AD6"/>
    <w:rsid w:val="006761D3"/>
    <w:rsid w:val="00677CD6"/>
    <w:rsid w:val="0068629B"/>
    <w:rsid w:val="006918CF"/>
    <w:rsid w:val="00695134"/>
    <w:rsid w:val="006A5E47"/>
    <w:rsid w:val="006B0597"/>
    <w:rsid w:val="006B0EA4"/>
    <w:rsid w:val="006B2639"/>
    <w:rsid w:val="006B5F73"/>
    <w:rsid w:val="006C51EF"/>
    <w:rsid w:val="006C65C2"/>
    <w:rsid w:val="006D1706"/>
    <w:rsid w:val="006D366A"/>
    <w:rsid w:val="006D39DA"/>
    <w:rsid w:val="006D5268"/>
    <w:rsid w:val="006F6B9E"/>
    <w:rsid w:val="006F7814"/>
    <w:rsid w:val="006F797C"/>
    <w:rsid w:val="00701924"/>
    <w:rsid w:val="007073E8"/>
    <w:rsid w:val="00711F46"/>
    <w:rsid w:val="007136E9"/>
    <w:rsid w:val="00713CB9"/>
    <w:rsid w:val="00722F94"/>
    <w:rsid w:val="0072604B"/>
    <w:rsid w:val="00732546"/>
    <w:rsid w:val="00740F6B"/>
    <w:rsid w:val="007439BC"/>
    <w:rsid w:val="007678B1"/>
    <w:rsid w:val="007708D1"/>
    <w:rsid w:val="0077357D"/>
    <w:rsid w:val="00791058"/>
    <w:rsid w:val="00791437"/>
    <w:rsid w:val="0079201A"/>
    <w:rsid w:val="00795E34"/>
    <w:rsid w:val="007B5979"/>
    <w:rsid w:val="007B5E86"/>
    <w:rsid w:val="007D1D93"/>
    <w:rsid w:val="007F293B"/>
    <w:rsid w:val="007F52FE"/>
    <w:rsid w:val="007F6235"/>
    <w:rsid w:val="008003DB"/>
    <w:rsid w:val="00804F1C"/>
    <w:rsid w:val="0080558A"/>
    <w:rsid w:val="00805BC2"/>
    <w:rsid w:val="0081041A"/>
    <w:rsid w:val="00811FF5"/>
    <w:rsid w:val="008404DA"/>
    <w:rsid w:val="008460E3"/>
    <w:rsid w:val="008505A7"/>
    <w:rsid w:val="008606BE"/>
    <w:rsid w:val="008631E9"/>
    <w:rsid w:val="00863327"/>
    <w:rsid w:val="00881E39"/>
    <w:rsid w:val="0088373A"/>
    <w:rsid w:val="00890556"/>
    <w:rsid w:val="00894998"/>
    <w:rsid w:val="00894E5A"/>
    <w:rsid w:val="00897F89"/>
    <w:rsid w:val="008A4C82"/>
    <w:rsid w:val="008B363A"/>
    <w:rsid w:val="008C06EC"/>
    <w:rsid w:val="008C2DF2"/>
    <w:rsid w:val="008C5729"/>
    <w:rsid w:val="008C7101"/>
    <w:rsid w:val="008D3066"/>
    <w:rsid w:val="008E5819"/>
    <w:rsid w:val="008F160C"/>
    <w:rsid w:val="008F401C"/>
    <w:rsid w:val="008F55E4"/>
    <w:rsid w:val="00903969"/>
    <w:rsid w:val="0090754E"/>
    <w:rsid w:val="00907C98"/>
    <w:rsid w:val="00910FC4"/>
    <w:rsid w:val="00916702"/>
    <w:rsid w:val="009171C2"/>
    <w:rsid w:val="0092330B"/>
    <w:rsid w:val="009319E2"/>
    <w:rsid w:val="00933857"/>
    <w:rsid w:val="009427F0"/>
    <w:rsid w:val="00951A2B"/>
    <w:rsid w:val="009541FF"/>
    <w:rsid w:val="00955213"/>
    <w:rsid w:val="009612DB"/>
    <w:rsid w:val="00966D62"/>
    <w:rsid w:val="009713B8"/>
    <w:rsid w:val="00972D25"/>
    <w:rsid w:val="00973712"/>
    <w:rsid w:val="009750E3"/>
    <w:rsid w:val="00975B13"/>
    <w:rsid w:val="0097648F"/>
    <w:rsid w:val="009819A0"/>
    <w:rsid w:val="00982D76"/>
    <w:rsid w:val="00996932"/>
    <w:rsid w:val="009A3066"/>
    <w:rsid w:val="009C3B73"/>
    <w:rsid w:val="009C4FA0"/>
    <w:rsid w:val="009D2E1D"/>
    <w:rsid w:val="009D42AC"/>
    <w:rsid w:val="009E1A9C"/>
    <w:rsid w:val="009F42AD"/>
    <w:rsid w:val="009F434F"/>
    <w:rsid w:val="00A00B13"/>
    <w:rsid w:val="00A16F6D"/>
    <w:rsid w:val="00A17B01"/>
    <w:rsid w:val="00A239BA"/>
    <w:rsid w:val="00A30393"/>
    <w:rsid w:val="00A32EA3"/>
    <w:rsid w:val="00A41ED8"/>
    <w:rsid w:val="00A42461"/>
    <w:rsid w:val="00A601D1"/>
    <w:rsid w:val="00A62B2E"/>
    <w:rsid w:val="00A652D9"/>
    <w:rsid w:val="00A8323F"/>
    <w:rsid w:val="00A934C5"/>
    <w:rsid w:val="00A95BEE"/>
    <w:rsid w:val="00A97236"/>
    <w:rsid w:val="00AA0600"/>
    <w:rsid w:val="00AA220A"/>
    <w:rsid w:val="00AB28B9"/>
    <w:rsid w:val="00AB4AC5"/>
    <w:rsid w:val="00AC0109"/>
    <w:rsid w:val="00AE317A"/>
    <w:rsid w:val="00AE3E6C"/>
    <w:rsid w:val="00AF24A2"/>
    <w:rsid w:val="00AF36C9"/>
    <w:rsid w:val="00AF63A2"/>
    <w:rsid w:val="00AF79F1"/>
    <w:rsid w:val="00B04555"/>
    <w:rsid w:val="00B0740F"/>
    <w:rsid w:val="00B107AD"/>
    <w:rsid w:val="00B11F8E"/>
    <w:rsid w:val="00B17551"/>
    <w:rsid w:val="00B175A4"/>
    <w:rsid w:val="00B221C2"/>
    <w:rsid w:val="00B267D7"/>
    <w:rsid w:val="00B30EA0"/>
    <w:rsid w:val="00B30EFC"/>
    <w:rsid w:val="00B33D9B"/>
    <w:rsid w:val="00B3601F"/>
    <w:rsid w:val="00B3717C"/>
    <w:rsid w:val="00B561C5"/>
    <w:rsid w:val="00B63F70"/>
    <w:rsid w:val="00B64E0A"/>
    <w:rsid w:val="00B77ECD"/>
    <w:rsid w:val="00B8092B"/>
    <w:rsid w:val="00B8413E"/>
    <w:rsid w:val="00B92D7B"/>
    <w:rsid w:val="00B94505"/>
    <w:rsid w:val="00B97005"/>
    <w:rsid w:val="00BA0CFF"/>
    <w:rsid w:val="00BB714C"/>
    <w:rsid w:val="00BB785B"/>
    <w:rsid w:val="00BC16DC"/>
    <w:rsid w:val="00BC22D8"/>
    <w:rsid w:val="00BD0E5D"/>
    <w:rsid w:val="00BD1D02"/>
    <w:rsid w:val="00BD6EB7"/>
    <w:rsid w:val="00BE41F7"/>
    <w:rsid w:val="00BE5707"/>
    <w:rsid w:val="00BF5EAA"/>
    <w:rsid w:val="00BF68CC"/>
    <w:rsid w:val="00C0585E"/>
    <w:rsid w:val="00C10901"/>
    <w:rsid w:val="00C123E8"/>
    <w:rsid w:val="00C22744"/>
    <w:rsid w:val="00C23B60"/>
    <w:rsid w:val="00C33FDB"/>
    <w:rsid w:val="00C42DEE"/>
    <w:rsid w:val="00C5436B"/>
    <w:rsid w:val="00C6363C"/>
    <w:rsid w:val="00C71A1B"/>
    <w:rsid w:val="00C76556"/>
    <w:rsid w:val="00C82D5C"/>
    <w:rsid w:val="00C833FA"/>
    <w:rsid w:val="00C93E29"/>
    <w:rsid w:val="00CA1C90"/>
    <w:rsid w:val="00CA26FB"/>
    <w:rsid w:val="00CB2AEA"/>
    <w:rsid w:val="00CC5772"/>
    <w:rsid w:val="00CD1936"/>
    <w:rsid w:val="00CD524D"/>
    <w:rsid w:val="00CD52E2"/>
    <w:rsid w:val="00CD6497"/>
    <w:rsid w:val="00CE1433"/>
    <w:rsid w:val="00CE546D"/>
    <w:rsid w:val="00CF25CA"/>
    <w:rsid w:val="00CF4353"/>
    <w:rsid w:val="00CF5DE6"/>
    <w:rsid w:val="00D03DF7"/>
    <w:rsid w:val="00D03FA7"/>
    <w:rsid w:val="00D0528F"/>
    <w:rsid w:val="00D109A1"/>
    <w:rsid w:val="00D1289E"/>
    <w:rsid w:val="00D15316"/>
    <w:rsid w:val="00D25217"/>
    <w:rsid w:val="00D27AA3"/>
    <w:rsid w:val="00D4068E"/>
    <w:rsid w:val="00D41AAB"/>
    <w:rsid w:val="00D424E5"/>
    <w:rsid w:val="00D450A6"/>
    <w:rsid w:val="00D53085"/>
    <w:rsid w:val="00D5662A"/>
    <w:rsid w:val="00D60B36"/>
    <w:rsid w:val="00D72B18"/>
    <w:rsid w:val="00DA6273"/>
    <w:rsid w:val="00DB2522"/>
    <w:rsid w:val="00DB41CE"/>
    <w:rsid w:val="00DB5D39"/>
    <w:rsid w:val="00DC1C69"/>
    <w:rsid w:val="00DC23E4"/>
    <w:rsid w:val="00DC7835"/>
    <w:rsid w:val="00DD6290"/>
    <w:rsid w:val="00DE2BCE"/>
    <w:rsid w:val="00DE5786"/>
    <w:rsid w:val="00DE7A03"/>
    <w:rsid w:val="00DF143C"/>
    <w:rsid w:val="00E01CC3"/>
    <w:rsid w:val="00E10B9E"/>
    <w:rsid w:val="00E11A65"/>
    <w:rsid w:val="00E30FA4"/>
    <w:rsid w:val="00E548C1"/>
    <w:rsid w:val="00E6009C"/>
    <w:rsid w:val="00E63556"/>
    <w:rsid w:val="00E6377A"/>
    <w:rsid w:val="00E67F04"/>
    <w:rsid w:val="00E84CA4"/>
    <w:rsid w:val="00E944A7"/>
    <w:rsid w:val="00EA112D"/>
    <w:rsid w:val="00EB4AA0"/>
    <w:rsid w:val="00EC52D9"/>
    <w:rsid w:val="00ED0F38"/>
    <w:rsid w:val="00ED576F"/>
    <w:rsid w:val="00EE1DF0"/>
    <w:rsid w:val="00EE7FA9"/>
    <w:rsid w:val="00EF12EA"/>
    <w:rsid w:val="00F05BDC"/>
    <w:rsid w:val="00F1228A"/>
    <w:rsid w:val="00F31CC9"/>
    <w:rsid w:val="00F31F43"/>
    <w:rsid w:val="00F4133D"/>
    <w:rsid w:val="00F46954"/>
    <w:rsid w:val="00F524D8"/>
    <w:rsid w:val="00F530A1"/>
    <w:rsid w:val="00F61678"/>
    <w:rsid w:val="00F77E5C"/>
    <w:rsid w:val="00F77E7E"/>
    <w:rsid w:val="00F800B4"/>
    <w:rsid w:val="00F82782"/>
    <w:rsid w:val="00F85C23"/>
    <w:rsid w:val="00F90D64"/>
    <w:rsid w:val="00F921F6"/>
    <w:rsid w:val="00FA0225"/>
    <w:rsid w:val="00FA31BE"/>
    <w:rsid w:val="00FB3B7E"/>
    <w:rsid w:val="00FC2FED"/>
    <w:rsid w:val="00FC6C9B"/>
    <w:rsid w:val="00FF055C"/>
    <w:rsid w:val="00FF4CFA"/>
    <w:rsid w:val="23EA011E"/>
    <w:rsid w:val="3AF94913"/>
    <w:rsid w:val="4FFA4A8D"/>
    <w:rsid w:val="52C7A85E"/>
    <w:rsid w:val="78D6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FFA4A8D"/>
  <w15:docId w15:val="{F96D8FFC-75EC-4960-9267-ECB7DCC2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F5EAA"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pPr>
      <w:keepNext/>
      <w:numPr>
        <w:numId w:val="2"/>
      </w:numPr>
      <w:outlineLvl w:val="0"/>
    </w:pPr>
    <w:rPr>
      <w:rFonts w:ascii="Arial" w:eastAsia="ＭＳ ゴシック" w:hAnsi="Arial"/>
      <w:sz w:val="2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numPr>
        <w:numId w:val="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numPr>
        <w:numId w:val="4"/>
      </w:numPr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Chars="400" w:left="840"/>
    </w:p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footnote text"/>
    <w:basedOn w:val="a0"/>
    <w:link w:val="a7"/>
    <w:uiPriority w:val="99"/>
    <w:semiHidden/>
    <w:unhideWhenUsed/>
    <w:pPr>
      <w:snapToGrid w:val="0"/>
      <w:jc w:val="left"/>
    </w:pPr>
  </w:style>
  <w:style w:type="paragraph" w:styleId="11">
    <w:name w:val="toc 1"/>
    <w:basedOn w:val="a0"/>
    <w:next w:val="a0"/>
    <w:autoRedefine/>
    <w:uiPriority w:val="39"/>
    <w:unhideWhenUsed/>
    <w:qFormat/>
  </w:style>
  <w:style w:type="character" w:customStyle="1" w:styleId="a7">
    <w:name w:val="脚注文字列 (文字)"/>
    <w:basedOn w:val="a1"/>
    <w:link w:val="a6"/>
    <w:uiPriority w:val="99"/>
    <w:semiHidden/>
  </w:style>
  <w:style w:type="character" w:styleId="a8">
    <w:name w:val="footnote reference"/>
    <w:uiPriority w:val="99"/>
    <w:semiHidden/>
    <w:unhideWhenUsed/>
    <w:rPr>
      <w:vertAlign w:val="superscript"/>
    </w:rPr>
  </w:style>
  <w:style w:type="paragraph" w:styleId="a9">
    <w:name w:val="endnote text"/>
    <w:basedOn w:val="a0"/>
    <w:link w:val="aa"/>
    <w:uiPriority w:val="99"/>
    <w:unhideWhenUsed/>
    <w:pPr>
      <w:snapToGrid w:val="0"/>
      <w:jc w:val="left"/>
    </w:pPr>
  </w:style>
  <w:style w:type="character" w:customStyle="1" w:styleId="aa">
    <w:name w:val="文末脚注文字列 (文字)"/>
    <w:basedOn w:val="a1"/>
    <w:link w:val="a9"/>
    <w:uiPriority w:val="99"/>
  </w:style>
  <w:style w:type="character" w:styleId="ab">
    <w:name w:val="endnote reference"/>
    <w:uiPriority w:val="99"/>
    <w:unhideWhenUsed/>
    <w:rPr>
      <w:vertAlign w:val="superscript"/>
    </w:rPr>
  </w:style>
  <w:style w:type="paragraph" w:styleId="ac">
    <w:name w:val="Balloon Text"/>
    <w:basedOn w:val="a0"/>
    <w:link w:val="ad"/>
    <w:uiPriority w:val="99"/>
    <w:semiHidden/>
    <w:unhideWhenUsed/>
    <w:rPr>
      <w:rFonts w:ascii="Arial" w:eastAsia="ＭＳ ゴシック" w:hAnsi="Arial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0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</w:style>
  <w:style w:type="paragraph" w:styleId="af0">
    <w:name w:val="footer"/>
    <w:basedOn w:val="a0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</w:style>
  <w:style w:type="paragraph" w:styleId="af2">
    <w:name w:val="caption"/>
    <w:basedOn w:val="a0"/>
    <w:next w:val="a0"/>
    <w:uiPriority w:val="35"/>
    <w:unhideWhenUsed/>
    <w:qFormat/>
    <w:rPr>
      <w:b/>
      <w:bCs/>
      <w:szCs w:val="21"/>
    </w:rPr>
  </w:style>
  <w:style w:type="character" w:customStyle="1" w:styleId="10">
    <w:name w:val="見出し 1 (文字)"/>
    <w:link w:val="1"/>
    <w:uiPriority w:val="9"/>
    <w:rPr>
      <w:rFonts w:ascii="Arial" w:eastAsia="ＭＳ ゴシック" w:hAnsi="Arial"/>
      <w:kern w:val="2"/>
      <w:sz w:val="22"/>
      <w:szCs w:val="18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/>
      <w:kern w:val="2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/>
      <w:kern w:val="2"/>
      <w:sz w:val="18"/>
      <w:szCs w:val="18"/>
    </w:rPr>
  </w:style>
  <w:style w:type="paragraph" w:styleId="af3">
    <w:name w:val="TOC Heading"/>
    <w:basedOn w:val="1"/>
    <w:next w:val="a0"/>
    <w:uiPriority w:val="39"/>
    <w:semiHidden/>
    <w:unhideWhenUsed/>
    <w:qFormat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</w:rPr>
  </w:style>
  <w:style w:type="paragraph" w:styleId="Web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16"/>
      <w:szCs w:val="16"/>
    </w:rPr>
  </w:style>
  <w:style w:type="paragraph" w:customStyle="1" w:styleId="a">
    <w:name w:val="参考文献"/>
    <w:basedOn w:val="a0"/>
    <w:pPr>
      <w:numPr>
        <w:numId w:val="5"/>
      </w:numPr>
      <w:spacing w:before="120" w:line="240" w:lineRule="atLeast"/>
      <w:jc w:val="left"/>
    </w:pPr>
    <w:rPr>
      <w:rFonts w:ascii="Times New Roman" w:eastAsia="ＭＳ Ｐ明朝" w:hAnsi="Times New Roman" w:cs="ＭＳ 明朝"/>
    </w:rPr>
  </w:style>
  <w:style w:type="table" w:styleId="af5">
    <w:name w:val="Table Grid"/>
    <w:basedOn w:val="a2"/>
    <w:uiPriority w:val="59"/>
    <w:rsid w:val="0029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0"/>
    <w:link w:val="af7"/>
    <w:uiPriority w:val="99"/>
    <w:semiHidden/>
    <w:unhideWhenUsed/>
    <w:rsid w:val="00ED0F38"/>
    <w:rPr>
      <w:rFonts w:ascii="ヒラギノ角ゴ ProN W3" w:eastAsia="ヒラギノ角ゴ ProN W3"/>
      <w:sz w:val="24"/>
      <w:szCs w:val="24"/>
    </w:rPr>
  </w:style>
  <w:style w:type="character" w:customStyle="1" w:styleId="af7">
    <w:name w:val="見出しマップ (文字)"/>
    <w:basedOn w:val="a1"/>
    <w:link w:val="af6"/>
    <w:uiPriority w:val="99"/>
    <w:semiHidden/>
    <w:rsid w:val="00ED0F38"/>
    <w:rPr>
      <w:rFonts w:ascii="ヒラギノ角ゴ ProN W3" w:eastAsia="ヒラギノ角ゴ ProN W3"/>
      <w:kern w:val="2"/>
      <w:sz w:val="24"/>
      <w:szCs w:val="24"/>
    </w:rPr>
  </w:style>
  <w:style w:type="paragraph" w:styleId="af8">
    <w:name w:val="Title"/>
    <w:basedOn w:val="a0"/>
    <w:next w:val="a0"/>
    <w:link w:val="af9"/>
    <w:uiPriority w:val="10"/>
    <w:qFormat/>
    <w:rsid w:val="001E40C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9">
    <w:name w:val="表題 (文字)"/>
    <w:basedOn w:val="a1"/>
    <w:link w:val="af8"/>
    <w:uiPriority w:val="10"/>
    <w:rsid w:val="001E40C8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a">
    <w:name w:val="Book Title"/>
    <w:basedOn w:val="a1"/>
    <w:uiPriority w:val="33"/>
    <w:qFormat/>
    <w:rsid w:val="00036A70"/>
    <w:rPr>
      <w:b/>
      <w:bCs/>
      <w:i/>
      <w:iCs/>
      <w:spacing w:val="5"/>
    </w:rPr>
  </w:style>
  <w:style w:type="table" w:customStyle="1" w:styleId="12">
    <w:name w:val="表 (格子)1"/>
    <w:basedOn w:val="a2"/>
    <w:next w:val="af5"/>
    <w:uiPriority w:val="59"/>
    <w:rsid w:val="009D2E1D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2"/>
    <w:next w:val="af5"/>
    <w:uiPriority w:val="59"/>
    <w:rsid w:val="004F74DD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1"/>
    <w:uiPriority w:val="99"/>
    <w:semiHidden/>
    <w:unhideWhenUsed/>
    <w:rsid w:val="009819A0"/>
    <w:rPr>
      <w:color w:val="800080" w:themeColor="followedHyperlink"/>
      <w:u w:val="single"/>
    </w:rPr>
  </w:style>
  <w:style w:type="character" w:customStyle="1" w:styleId="13">
    <w:name w:val="未解決のメンション1"/>
    <w:basedOn w:val="a1"/>
    <w:uiPriority w:val="99"/>
    <w:semiHidden/>
    <w:unhideWhenUsed/>
    <w:rsid w:val="000940C1"/>
    <w:rPr>
      <w:color w:val="605E5C"/>
      <w:shd w:val="clear" w:color="auto" w:fill="E1DFDD"/>
    </w:rPr>
  </w:style>
  <w:style w:type="paragraph" w:customStyle="1" w:styleId="afc">
    <w:name w:val="タイトル"/>
    <w:basedOn w:val="af8"/>
    <w:qFormat/>
    <w:rsid w:val="00BF5EAA"/>
    <w:pPr>
      <w:spacing w:before="0" w:after="0" w:line="520" w:lineRule="exact"/>
    </w:pPr>
    <w:rPr>
      <w:rFonts w:ascii="小塚明朝 Pr6N B" w:eastAsia="小塚明朝 Pr6N B" w:hAnsi="小塚明朝 Pr6N B"/>
      <w:sz w:val="36"/>
      <w:szCs w:val="36"/>
    </w:rPr>
  </w:style>
  <w:style w:type="paragraph" w:customStyle="1" w:styleId="afd">
    <w:name w:val="氏名"/>
    <w:basedOn w:val="a0"/>
    <w:qFormat/>
    <w:rsid w:val="00BF5EAA"/>
    <w:pPr>
      <w:spacing w:line="540" w:lineRule="exact"/>
      <w:jc w:val="center"/>
    </w:pPr>
    <w:rPr>
      <w:rFonts w:ascii="小塚明朝 Pr6N B" w:eastAsia="小塚明朝 Pr6N B" w:hAnsi="小塚明朝 Pr6N B"/>
      <w:sz w:val="28"/>
      <w:szCs w:val="28"/>
    </w:rPr>
  </w:style>
  <w:style w:type="paragraph" w:customStyle="1" w:styleId="afe">
    <w:name w:val="英語タイトル"/>
    <w:basedOn w:val="a0"/>
    <w:qFormat/>
    <w:rsid w:val="00BF5EAA"/>
    <w:pPr>
      <w:spacing w:line="420" w:lineRule="exact"/>
      <w:jc w:val="center"/>
    </w:pPr>
    <w:rPr>
      <w:rFonts w:ascii="小塚明朝 Pr6N B" w:eastAsia="小塚明朝 Pr6N B" w:hAnsi="小塚明朝 Pr6N B"/>
      <w:sz w:val="36"/>
      <w:szCs w:val="36"/>
      <w:lang w:eastAsia="zh-CN"/>
    </w:rPr>
  </w:style>
  <w:style w:type="paragraph" w:customStyle="1" w:styleId="aff">
    <w:name w:val="英語氏名"/>
    <w:basedOn w:val="a0"/>
    <w:qFormat/>
    <w:rsid w:val="00BF5EAA"/>
    <w:pPr>
      <w:spacing w:afterLines="150" w:after="540" w:line="440" w:lineRule="exact"/>
      <w:jc w:val="center"/>
    </w:pPr>
    <w:rPr>
      <w:rFonts w:ascii="小塚明朝 Pr6N B" w:eastAsia="小塚明朝 Pr6N B" w:hAnsi="小塚明朝 Pr6N B"/>
      <w:sz w:val="28"/>
      <w:szCs w:val="28"/>
    </w:rPr>
  </w:style>
  <w:style w:type="paragraph" w:customStyle="1" w:styleId="14">
    <w:name w:val="本文見出し1"/>
    <w:basedOn w:val="1"/>
    <w:qFormat/>
    <w:rsid w:val="00C82D5C"/>
    <w:pPr>
      <w:spacing w:beforeLines="100" w:before="307" w:afterLines="100" w:after="307" w:line="300" w:lineRule="exact"/>
    </w:pPr>
    <w:rPr>
      <w:rFonts w:ascii="小塚ゴシック Pr6N B" w:eastAsia="小塚ゴシック Pr6N B" w:hAnsi="小塚ゴシック Pr6N B"/>
      <w:sz w:val="19"/>
      <w:szCs w:val="19"/>
    </w:rPr>
  </w:style>
  <w:style w:type="paragraph" w:customStyle="1" w:styleId="23">
    <w:name w:val="本文見出し2"/>
    <w:basedOn w:val="2"/>
    <w:qFormat/>
    <w:rsid w:val="00C82D5C"/>
    <w:pPr>
      <w:spacing w:line="300" w:lineRule="exact"/>
    </w:pPr>
    <w:rPr>
      <w:rFonts w:ascii="小塚ゴシック Pr6N M" w:eastAsia="小塚ゴシック Pr6N M" w:hAnsi="小塚ゴシック Pr6N M"/>
      <w:sz w:val="18"/>
      <w:szCs w:val="18"/>
    </w:rPr>
  </w:style>
  <w:style w:type="paragraph" w:customStyle="1" w:styleId="aff0">
    <w:name w:val="図表タイトル"/>
    <w:basedOn w:val="a0"/>
    <w:qFormat/>
    <w:rsid w:val="00C82D5C"/>
    <w:pPr>
      <w:widowControl/>
      <w:shd w:val="clear" w:color="auto" w:fill="FFFFFF"/>
      <w:spacing w:line="240" w:lineRule="exact"/>
    </w:pPr>
    <w:rPr>
      <w:rFonts w:ascii="小塚ゴシック Pr6N R" w:eastAsia="小塚ゴシック Pr6N R" w:hAnsi="小塚ゴシック Pr6N R" w:cs="Lantinghei SC Heavy"/>
      <w:color w:val="252423"/>
    </w:rPr>
  </w:style>
  <w:style w:type="paragraph" w:customStyle="1" w:styleId="aff1">
    <w:name w:val="出所"/>
    <w:basedOn w:val="a0"/>
    <w:qFormat/>
    <w:rsid w:val="00C82D5C"/>
    <w:pPr>
      <w:widowControl/>
      <w:spacing w:line="200" w:lineRule="exact"/>
      <w:jc w:val="right"/>
    </w:pPr>
    <w:rPr>
      <w:rFonts w:ascii="小塚ゴシック Pr6N R" w:eastAsia="小塚ゴシック Pr6N R" w:hAnsi="小塚ゴシック Pr6N R" w:cs="Lantinghei SC Heavy"/>
      <w:color w:val="252423"/>
      <w:sz w:val="14"/>
      <w:szCs w:val="14"/>
    </w:rPr>
  </w:style>
  <w:style w:type="paragraph" w:customStyle="1" w:styleId="aff2">
    <w:name w:val="表本文"/>
    <w:basedOn w:val="a0"/>
    <w:qFormat/>
    <w:rsid w:val="00C82D5C"/>
    <w:pPr>
      <w:widowControl/>
      <w:spacing w:line="340" w:lineRule="exact"/>
    </w:pPr>
    <w:rPr>
      <w:rFonts w:ascii="小塚明朝 Pr6N R" w:eastAsia="小塚明朝 Pr6N R" w:hAnsi="小塚明朝 Pr6N R" w:cs="Lantinghei SC Heavy"/>
      <w:color w:val="252423"/>
      <w:sz w:val="16"/>
      <w:szCs w:val="16"/>
    </w:rPr>
  </w:style>
  <w:style w:type="paragraph" w:customStyle="1" w:styleId="aff3">
    <w:name w:val="注釈"/>
    <w:basedOn w:val="a0"/>
    <w:qFormat/>
    <w:rsid w:val="00C82D5C"/>
    <w:pPr>
      <w:spacing w:afterLines="50" w:after="153" w:line="300" w:lineRule="exact"/>
      <w:ind w:left="320" w:hangingChars="150" w:hanging="320"/>
    </w:pPr>
    <w:rPr>
      <w:rFonts w:ascii="小塚明朝 Pr6N R" w:eastAsia="小塚明朝 Pr6N R" w:hAnsi="小塚明朝 Pr6N R"/>
    </w:rPr>
  </w:style>
  <w:style w:type="paragraph" w:customStyle="1" w:styleId="15">
    <w:name w:val="参考文献1"/>
    <w:basedOn w:val="a0"/>
    <w:qFormat/>
    <w:rsid w:val="00C82D5C"/>
    <w:pPr>
      <w:spacing w:line="300" w:lineRule="exact"/>
      <w:ind w:left="213" w:hangingChars="100" w:hanging="213"/>
    </w:pPr>
    <w:rPr>
      <w:rFonts w:ascii="小塚明朝 Pr6N R" w:eastAsia="小塚明朝 Pr6N R" w:hAnsi="小塚明朝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9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6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17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54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>
  <b:Source>
    <b:Tag>BJパ05</b:Tag>
    <b:SourceType>Book</b:SourceType>
    <b:Guid>{AD73B588-789E-4AD7-9526-A058B695FB2C}</b:Guid>
    <b:Title>経験経済 -脱コモディティ化のマーケティング戦略-</b:Title>
    <b:Year>2005</b:Year>
    <b:Author>
      <b:Author>
        <b:NameList>
          <b:Person>
            <b:Last>B.J.パインとJ.H.ギルモア</b:Last>
          </b:Person>
        </b:NameList>
      </b:Author>
      <b:Translator>
        <b:NameList>
          <b:Person>
            <b:Last>岡本慶一，小高尚子</b:Last>
          </b:Person>
        </b:NameList>
      </b:Translator>
    </b:Author>
    <b:Publisher>ダイヤモンド社</b:Publisher>
    <b:RefOrder>1</b:RefOrder>
  </b:Source>
  <b:Source>
    <b:Tag>Csi75</b:Tag>
    <b:SourceType>Misc</b:SourceType>
    <b:Guid>{ABDC9727-565A-49FA-9B15-D519A22D7C8A}</b:Guid>
    <b:LCID>en-US</b:LCID>
    <b:Author>
      <b:Author>
        <b:NameList>
          <b:Person>
            <b:Last>Csikszentmihalyi</b:Last>
            <b:First>M</b:First>
          </b:Person>
        </b:NameList>
      </b:Author>
    </b:Author>
    <b:Title>Beyond  boredom and anxiety.</b:Title>
    <b:Year>1975</b:Year>
    <b:Publisher>Jossey-Bass （チクセントミハイ, M. 今村浩明 （訳） (2000). 楽しみの社会学 新思索社）</b:Publisher>
    <b:RefOrder>2</b:RefOrder>
  </b:Source>
  <b:Source>
    <b:Tag>Csi97</b:Tag>
    <b:SourceType>Book</b:SourceType>
    <b:Guid>{FFCBFFD0-C344-45F1-9EC1-74D9DB341E0A}</b:Guid>
    <b:LCID>en-US</b:LCID>
    <b:Author>
      <b:Author>
        <b:NameList>
          <b:Person>
            <b:Last>Csikszentmihalyi</b:Last>
            <b:First>M</b:First>
          </b:Person>
        </b:NameList>
      </b:Author>
    </b:Author>
    <b:Title>Finding flow : the psychology of engagement with everyday life</b:Title>
    <b:Year>1997</b:Year>
    <b:Publisher>BasicBooks（チクセントミハイ, M. 大森 弘（監訳） (2010). フロー体験入門-楽しみと創造の心理学- 世界思想社）</b:Publisher>
    <b:RefOrder>3</b:RefOrder>
  </b:Source>
  <b:Source>
    <b:Tag>Csi90</b:Tag>
    <b:SourceType>Book</b:SourceType>
    <b:Guid>{8D18176F-310A-4334-874C-196DF4666320}</b:Guid>
    <b:LCID>en-US</b:LCID>
    <b:Author>
      <b:Author>
        <b:NameList>
          <b:Person>
            <b:Last>Csikszentmihalyi</b:Last>
            <b:First>M</b:First>
          </b:Person>
        </b:NameList>
      </b:Author>
    </b:Author>
    <b:Title>Flow : the psychology of optimal experience</b:Title>
    <b:Year>1990</b:Year>
    <b:Publisher>Harper &amp; Row（チクセントミハイ, M. 今村浩明 （訳） (1996). フロー体験喜びの現象学 世界思想社）</b:Publisher>
    <b:RefOrder>4</b:RefOrder>
  </b:Source>
  <b:Source>
    <b:Tag>上坂徹09</b:Tag>
    <b:SourceType>Book</b:SourceType>
    <b:Guid>{5C39AD02-D0F6-4D77-82A4-9A0C207EB8C5}</b:Guid>
    <b:Author>
      <b:Author>
        <b:NameList>
          <b:Person>
            <b:Last>上坂</b:Last>
            <b:First>徹</b:First>
          </b:Person>
        </b:NameList>
      </b:Author>
    </b:Author>
    <b:Title>六〇〇万人の女性に支持される「クックパッド」というビジネス</b:Title>
    <b:Year>2009</b:Year>
    <b:Publisher>角川SSコミュニケーションズ</b:Publisher>
    <b:RefOrder>5</b:RefOrder>
  </b:Source>
  <b:Source>
    <b:Tag>小川進11</b:Tag>
    <b:SourceType>JournalArticle</b:SourceType>
    <b:Guid>{9E5704F5-0886-4190-B656-CE1B0F935467}</b:Guid>
    <b:Author>
      <b:Author>
        <b:NameList>
          <b:Person>
            <b:Last>小川</b:Last>
            <b:First>進</b:First>
          </b:Person>
        </b:NameList>
      </b:Author>
    </b:Author>
    <b:Title>ビジネススクール流知的武装講座(274)営業利益率五〇%! クックパッドの「七つの秘密」</b:Title>
    <b:JournalName>プレジデント　2011-08-15</b:JournalName>
    <b:Year>2011</b:Year>
    <b:Pages>107-109</b:Pages>
    <b:Month>8</b:Month>
    <b:Publisher>プレジデント社</b:Publisher>
    <b:Volume>49</b:Volume>
    <b:RefOrder>6</b:RefOrder>
  </b:Source>
  <b:Source>
    <b:Tag>谷本和10</b:Tag>
    <b:SourceType>BookSection</b:SourceType>
    <b:Guid>{FC38EBB7-76BA-4BC6-8DD5-1EB69FBA5AD1}</b:Guid>
    <b:Author>
      <b:Author>
        <b:NameList>
          <b:Person>
            <b:Last>谷本</b:Last>
            <b:First>和也</b:First>
          </b:Person>
        </b:NameList>
      </b:Author>
      <b:Editor>
        <b:NameList>
          <b:Person>
            <b:Last>近</b:Last>
            <b:First>勝彦</b:First>
          </b:Person>
          <b:Person>
            <b:Last>福田</b:Last>
            <b:First>秀俊</b:First>
          </b:Person>
        </b:NameList>
      </b:Editor>
    </b:Author>
    <b:Title>エデュケーション領域におけるコンテンツ事例</b:Title>
    <b:Year>2010</b:Year>
    <b:Publisher>晃洋書房</b:Publisher>
    <b:BookTitle>経験の社会経済</b:BookTitle>
    <b:Pages>61-71</b:Pages>
    <b:RefOrder>7</b:RefOrder>
  </b:Source>
  <b:Source>
    <b:Tag>谷本和12</b:Tag>
    <b:SourceType>BookSection</b:SourceType>
    <b:Guid>{612AF1FE-3CDD-4C10-A808-CF7333ED7B0D}</b:Guid>
    <b:Title>経験の集積から生まれるビジネス　-クックパッドを事例とした一考察ー</b:Title>
    <b:Year>2012</b:Year>
    <b:Publisher>ふくろう出版</b:Publisher>
    <b:Author>
      <b:Author>
        <b:NameList>
          <b:Person>
            <b:Last>谷本</b:Last>
            <b:First>和也</b:First>
          </b:Person>
        </b:NameList>
      </b:Author>
      <b:BookAuthor>
        <b:NameList>
          <b:Person>
            <b:Last>松田</b:Last>
            <b:First>貴典</b:First>
          </b:Person>
          <b:Person>
            <b:Last>近</b:Last>
            <b:First>勝彦</b:First>
          </b:Person>
          <b:Person>
            <b:Last>川田</b:Last>
            <b:First>隆雄</b:First>
          </b:Person>
        </b:NameList>
      </b:BookAuthor>
    </b:Author>
    <b:BookTitle>創造社会のデザイン</b:BookTitle>
    <b:Pages>78-89</b:Pages>
    <b:RefOrder>8</b:RefOrder>
  </b:Source>
  <b:Source>
    <b:Tag>谷本和13</b:Tag>
    <b:SourceType>BookSection</b:SourceType>
    <b:Guid>{F81645B0-D46C-4CEF-BDD1-8C1975F97CA3}</b:Guid>
    <b:Author>
      <b:Author>
        <b:NameList>
          <b:Person>
            <b:Last>谷本</b:Last>
            <b:First>和也</b:First>
          </b:Person>
        </b:NameList>
      </b:Author>
      <b:BookAuthor>
        <b:NameList>
          <b:Person>
            <b:Last>近</b:Last>
            <b:First>勝彦</b:First>
          </b:Person>
          <b:Person>
            <b:Last>谷本</b:Last>
            <b:First>和也</b:First>
          </b:Person>
          <b:Person>
            <b:Last>金野</b:Last>
            <b:First>和弘</b:First>
          </b:Person>
          <b:Person>
            <b:Last>西堀</b:Last>
            <b:First>俊明</b:First>
          </b:Person>
        </b:NameList>
      </b:BookAuthor>
    </b:Author>
    <b:Title>消費者視点に立った経験価値創造についての考察</b:Title>
    <b:BookTitle>顧客分析論　－メタファー分析によって顧客の本当の心を知る－</b:BookTitle>
    <b:Year>2013</b:Year>
    <b:Pages>50-57</b:Pages>
    <b:Publisher>大阪公立大学共同出版会</b:Publisher>
    <b:RefOrder>9</b:RefOrder>
  </b:Source>
</b:Sources>
</file>

<file path=customXml/itemProps1.xml><?xml version="1.0" encoding="utf-8"?>
<ds:datastoreItem xmlns:ds="http://schemas.openxmlformats.org/officeDocument/2006/customXml" ds:itemID="{F477C062-0E41-D44F-9395-ABD89BC4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j08</dc:creator>
  <cp:keywords/>
  <dc:description/>
  <cp:lastModifiedBy>w 043</cp:lastModifiedBy>
  <cp:revision>8</cp:revision>
  <cp:lastPrinted>2025-08-04T04:15:00Z</cp:lastPrinted>
  <dcterms:created xsi:type="dcterms:W3CDTF">2025-08-04T01:59:00Z</dcterms:created>
  <dcterms:modified xsi:type="dcterms:W3CDTF">2025-08-04T04:16:00Z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carkman@gmail.com@www.mendeley.com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